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1068C" w14:textId="77777777" w:rsidR="007C43A6" w:rsidRPr="00B560B8" w:rsidRDefault="007C43A6" w:rsidP="007C43A6">
      <w:pPr>
        <w:spacing w:after="120" w:line="480" w:lineRule="auto"/>
        <w:rPr>
          <w:rFonts w:ascii="Arial" w:hAnsi="Arial" w:cs="Arial"/>
          <w:b/>
          <w:sz w:val="24"/>
          <w:szCs w:val="24"/>
        </w:rPr>
      </w:pPr>
      <w:bookmarkStart w:id="0" w:name="_GoBack"/>
      <w:bookmarkEnd w:id="0"/>
      <w:r w:rsidRPr="00B560B8">
        <w:rPr>
          <w:rFonts w:ascii="Arial" w:hAnsi="Arial" w:cs="Arial"/>
          <w:b/>
          <w:sz w:val="24"/>
          <w:szCs w:val="24"/>
        </w:rPr>
        <w:t>Supplementary Methods</w:t>
      </w:r>
    </w:p>
    <w:p w14:paraId="15D4E16F" w14:textId="49AE31A0" w:rsidR="007C43A6" w:rsidRPr="00B560B8" w:rsidRDefault="007C43A6" w:rsidP="007C43A6">
      <w:pPr>
        <w:spacing w:line="480" w:lineRule="auto"/>
        <w:rPr>
          <w:rFonts w:ascii="Arial" w:hAnsi="Arial" w:cs="Arial"/>
          <w:b/>
          <w:sz w:val="24"/>
        </w:rPr>
      </w:pPr>
      <w:r w:rsidRPr="00B560B8">
        <w:rPr>
          <w:rFonts w:ascii="Arial" w:hAnsi="Arial" w:cs="Arial"/>
          <w:b/>
          <w:i/>
          <w:sz w:val="24"/>
        </w:rPr>
        <w:t xml:space="preserve">Pseudooceanicola algae </w:t>
      </w:r>
      <w:r w:rsidRPr="00B560B8">
        <w:rPr>
          <w:rFonts w:ascii="Arial" w:hAnsi="Arial" w:cs="Arial"/>
          <w:b/>
          <w:sz w:val="24"/>
        </w:rPr>
        <w:t>sp. nov.</w:t>
      </w:r>
      <w:r w:rsidR="009C0DDF" w:rsidRPr="00B560B8">
        <w:rPr>
          <w:rFonts w:ascii="Arial" w:hAnsi="Arial" w:cs="Arial"/>
          <w:b/>
          <w:sz w:val="24"/>
        </w:rPr>
        <w:t>,</w:t>
      </w:r>
      <w:r w:rsidRPr="00B560B8">
        <w:rPr>
          <w:rFonts w:ascii="Arial" w:hAnsi="Arial" w:cs="Arial"/>
          <w:b/>
          <w:sz w:val="24"/>
        </w:rPr>
        <w:t xml:space="preserve"> isolated from the marine macroalga </w:t>
      </w:r>
      <w:r w:rsidRPr="00B560B8">
        <w:rPr>
          <w:rFonts w:ascii="Arial" w:hAnsi="Arial" w:cs="Arial"/>
          <w:b/>
          <w:i/>
          <w:sz w:val="24"/>
        </w:rPr>
        <w:t>Fucus spiralis</w:t>
      </w:r>
      <w:r w:rsidR="009C0DDF" w:rsidRPr="00B560B8">
        <w:rPr>
          <w:rFonts w:ascii="Arial" w:hAnsi="Arial" w:cs="Arial"/>
          <w:b/>
          <w:sz w:val="24"/>
        </w:rPr>
        <w:t xml:space="preserve">, </w:t>
      </w:r>
      <w:r w:rsidRPr="00B560B8">
        <w:rPr>
          <w:rFonts w:ascii="Arial" w:hAnsi="Arial" w:cs="Arial"/>
          <w:b/>
          <w:sz w:val="24"/>
        </w:rPr>
        <w:t>shows genomic and physiological adaptations for an algal associated lifestyle</w:t>
      </w:r>
    </w:p>
    <w:p w14:paraId="22D9181F" w14:textId="6B991F37" w:rsidR="007C43A6" w:rsidRPr="00B560B8" w:rsidRDefault="007C43A6" w:rsidP="007C43A6">
      <w:pPr>
        <w:spacing w:after="0" w:line="480" w:lineRule="auto"/>
        <w:rPr>
          <w:rFonts w:ascii="Arial" w:hAnsi="Arial" w:cs="Arial"/>
          <w:sz w:val="24"/>
        </w:rPr>
      </w:pPr>
      <w:r w:rsidRPr="00B560B8">
        <w:rPr>
          <w:rFonts w:ascii="Arial" w:hAnsi="Arial" w:cs="Arial"/>
          <w:i/>
          <w:sz w:val="24"/>
        </w:rPr>
        <w:t>Analysis of respiratory quinones</w:t>
      </w:r>
      <w:r w:rsidR="00F4340E" w:rsidRPr="00B560B8">
        <w:rPr>
          <w:rFonts w:ascii="Arial" w:hAnsi="Arial" w:cs="Arial"/>
          <w:i/>
          <w:sz w:val="24"/>
        </w:rPr>
        <w:t xml:space="preserve"> </w:t>
      </w:r>
      <w:r w:rsidRPr="00B560B8">
        <w:rPr>
          <w:rFonts w:ascii="Arial" w:hAnsi="Arial" w:cs="Arial"/>
          <w:i/>
          <w:sz w:val="24"/>
        </w:rPr>
        <w:t>and cellular fatty acids</w:t>
      </w:r>
    </w:p>
    <w:p w14:paraId="7D7F2AF5" w14:textId="5A891DF4" w:rsidR="007C43A6" w:rsidRPr="00B560B8" w:rsidRDefault="007C43A6" w:rsidP="00C75B99">
      <w:pPr>
        <w:spacing w:line="480" w:lineRule="auto"/>
        <w:ind w:firstLine="720"/>
        <w:rPr>
          <w:rFonts w:ascii="Arial" w:hAnsi="Arial" w:cs="Arial"/>
          <w:sz w:val="24"/>
        </w:rPr>
      </w:pPr>
      <w:r w:rsidRPr="00B560B8">
        <w:rPr>
          <w:rFonts w:ascii="Arial" w:hAnsi="Arial" w:cs="Arial"/>
          <w:sz w:val="24"/>
        </w:rPr>
        <w:t xml:space="preserve">Respiratory quinones were extracted from 100 mg freeze dried cells following the standard protocols by Tindall </w:t>
      </w:r>
      <w:r w:rsidRPr="00B560B8">
        <w:rPr>
          <w:rFonts w:ascii="Arial" w:hAnsi="Arial" w:cs="Arial"/>
          <w:sz w:val="24"/>
        </w:rPr>
        <w:fldChar w:fldCharType="begin">
          <w:fldData xml:space="preserve">PEVuZE5vdGU+PENpdGU+PEF1dGhvcj5UaW5kYWxsPC9BdXRob3I+PFllYXI+MTk5MDwvWWVhcj48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</w:fldData>
        </w:fldChar>
      </w:r>
      <w:r w:rsidR="009700A9" w:rsidRPr="00B560B8">
        <w:rPr>
          <w:rFonts w:ascii="Arial" w:hAnsi="Arial" w:cs="Arial"/>
          <w:sz w:val="24"/>
        </w:rPr>
        <w:instrText xml:space="preserve"> ADDIN EN.CITE </w:instrText>
      </w:r>
      <w:r w:rsidR="009700A9" w:rsidRPr="00B560B8">
        <w:rPr>
          <w:rFonts w:ascii="Arial" w:hAnsi="Arial" w:cs="Arial"/>
          <w:sz w:val="24"/>
        </w:rPr>
        <w:fldChar w:fldCharType="begin">
          <w:fldData xml:space="preserve">PEVuZE5vdGU+PENpdGU+PEF1dGhvcj5UaW5kYWxsPC9BdXRob3I+PFllYXI+MTk5MDwvWWVhcj48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</w:fldData>
        </w:fldChar>
      </w:r>
      <w:r w:rsidR="009700A9" w:rsidRPr="00B560B8">
        <w:rPr>
          <w:rFonts w:ascii="Arial" w:hAnsi="Arial" w:cs="Arial"/>
          <w:sz w:val="24"/>
        </w:rPr>
        <w:instrText xml:space="preserve"> ADDIN EN.CITE.DATA </w:instrText>
      </w:r>
      <w:r w:rsidR="009700A9" w:rsidRPr="00B560B8">
        <w:rPr>
          <w:rFonts w:ascii="Arial" w:hAnsi="Arial" w:cs="Arial"/>
          <w:sz w:val="24"/>
        </w:rPr>
      </w:r>
      <w:r w:rsidR="009700A9" w:rsidRPr="00B560B8">
        <w:rPr>
          <w:rFonts w:ascii="Arial" w:hAnsi="Arial" w:cs="Arial"/>
          <w:sz w:val="24"/>
        </w:rPr>
        <w:fldChar w:fldCharType="end"/>
      </w:r>
      <w:r w:rsidRPr="00B560B8">
        <w:rPr>
          <w:rFonts w:ascii="Arial" w:hAnsi="Arial" w:cs="Arial"/>
          <w:sz w:val="24"/>
        </w:rPr>
      </w:r>
      <w:r w:rsidRPr="00B560B8">
        <w:rPr>
          <w:rFonts w:ascii="Arial" w:hAnsi="Arial" w:cs="Arial"/>
          <w:sz w:val="24"/>
        </w:rPr>
        <w:fldChar w:fldCharType="separate"/>
      </w:r>
      <w:r w:rsidR="009700A9" w:rsidRPr="00B560B8">
        <w:rPr>
          <w:rFonts w:ascii="Arial" w:hAnsi="Arial" w:cs="Arial"/>
          <w:noProof/>
          <w:sz w:val="24"/>
        </w:rPr>
        <w:t>[1, 2]</w:t>
      </w:r>
      <w:r w:rsidRPr="00B560B8">
        <w:rPr>
          <w:rFonts w:ascii="Arial" w:hAnsi="Arial" w:cs="Arial"/>
          <w:sz w:val="24"/>
        </w:rPr>
        <w:fldChar w:fldCharType="end"/>
      </w:r>
      <w:r w:rsidRPr="00B560B8">
        <w:rPr>
          <w:rFonts w:ascii="Arial" w:hAnsi="Arial" w:cs="Arial"/>
          <w:sz w:val="24"/>
        </w:rPr>
        <w:t xml:space="preserve">. Cellular fatty acids were extracted from a growing culture on </w:t>
      </w:r>
      <w:r w:rsidR="001642EC" w:rsidRPr="00B560B8">
        <w:rPr>
          <w:rFonts w:ascii="Arial" w:hAnsi="Arial" w:cs="Arial"/>
          <w:sz w:val="24"/>
        </w:rPr>
        <w:t>Marine Agar (20°C, 48 h</w:t>
      </w:r>
      <w:r w:rsidR="00370371" w:rsidRPr="00B560B8">
        <w:rPr>
          <w:rFonts w:ascii="Arial" w:hAnsi="Arial" w:cs="Arial"/>
          <w:sz w:val="24"/>
        </w:rPr>
        <w:t>, dark</w:t>
      </w:r>
      <w:r w:rsidR="001642EC" w:rsidRPr="00B560B8">
        <w:rPr>
          <w:rFonts w:ascii="Arial" w:hAnsi="Arial" w:cs="Arial"/>
          <w:sz w:val="24"/>
        </w:rPr>
        <w:t xml:space="preserve">) </w:t>
      </w:r>
      <w:r w:rsidRPr="00B560B8">
        <w:rPr>
          <w:rFonts w:ascii="Arial" w:hAnsi="Arial" w:cs="Arial"/>
          <w:sz w:val="24"/>
        </w:rPr>
        <w:t>using the Sherlock MIS (MIDI Inc, Newark, USA) system as described (</w:t>
      </w:r>
      <w:hyperlink r:id="rId11" w:history="1">
        <w:r w:rsidRPr="00B560B8">
          <w:rPr>
            <w:rStyle w:val="Hyperlink"/>
            <w:rFonts w:ascii="Arial" w:hAnsi="Arial" w:cs="Arial"/>
            <w:color w:val="auto"/>
            <w:sz w:val="24"/>
          </w:rPr>
          <w:t>https://www.dsmz.de/services/services-microorganisms/identification/analysis-of-cellular-fatty-acids.html</w:t>
        </w:r>
      </w:hyperlink>
      <w:r w:rsidRPr="00B560B8">
        <w:rPr>
          <w:rFonts w:ascii="Arial" w:hAnsi="Arial" w:cs="Arial"/>
          <w:sz w:val="24"/>
        </w:rPr>
        <w:t>).</w:t>
      </w:r>
    </w:p>
    <w:p w14:paraId="12A00712" w14:textId="76AA1DFC" w:rsidR="007C43A6" w:rsidRPr="00B560B8" w:rsidRDefault="007C43A6" w:rsidP="007C43A6">
      <w:pPr>
        <w:spacing w:after="0" w:line="480" w:lineRule="auto"/>
        <w:rPr>
          <w:rFonts w:ascii="Arial" w:hAnsi="Arial" w:cs="Arial"/>
          <w:sz w:val="24"/>
          <w:szCs w:val="24"/>
        </w:rPr>
      </w:pPr>
      <w:r w:rsidRPr="00B560B8">
        <w:rPr>
          <w:rFonts w:ascii="Arial" w:hAnsi="Arial" w:cs="Arial"/>
          <w:i/>
          <w:sz w:val="24"/>
        </w:rPr>
        <w:t xml:space="preserve">Tolerance to </w:t>
      </w:r>
      <w:r w:rsidR="009C0DDF" w:rsidRPr="00B560B8">
        <w:rPr>
          <w:rFonts w:ascii="Arial" w:hAnsi="Arial" w:cs="Arial"/>
          <w:i/>
          <w:sz w:val="24"/>
        </w:rPr>
        <w:t xml:space="preserve">the </w:t>
      </w:r>
      <w:r w:rsidRPr="00B560B8">
        <w:rPr>
          <w:rFonts w:ascii="Arial" w:hAnsi="Arial" w:cs="Arial"/>
          <w:i/>
          <w:sz w:val="24"/>
        </w:rPr>
        <w:t>heavy metals arsenate</w:t>
      </w:r>
      <w:r w:rsidR="009C0DDF" w:rsidRPr="00B560B8">
        <w:rPr>
          <w:rFonts w:ascii="Arial" w:hAnsi="Arial" w:cs="Arial"/>
          <w:i/>
          <w:sz w:val="24"/>
        </w:rPr>
        <w:t xml:space="preserve">, </w:t>
      </w:r>
      <w:r w:rsidRPr="00B560B8">
        <w:rPr>
          <w:rFonts w:ascii="Arial" w:hAnsi="Arial" w:cs="Arial"/>
          <w:i/>
          <w:sz w:val="24"/>
        </w:rPr>
        <w:t>arsenite and copper</w:t>
      </w:r>
    </w:p>
    <w:p w14:paraId="203C0001" w14:textId="5EB539F8" w:rsidR="007C43A6" w:rsidRPr="00B560B8" w:rsidRDefault="007C43A6" w:rsidP="00C75B99">
      <w:pPr>
        <w:spacing w:line="480" w:lineRule="auto"/>
        <w:ind w:firstLine="720"/>
        <w:rPr>
          <w:rFonts w:ascii="Arial" w:hAnsi="Arial" w:cs="Arial"/>
          <w:sz w:val="24"/>
        </w:rPr>
      </w:pPr>
      <w:r w:rsidRPr="00B560B8">
        <w:rPr>
          <w:rFonts w:ascii="Arial" w:hAnsi="Arial" w:cs="Arial"/>
          <w:sz w:val="24"/>
          <w:szCs w:val="24"/>
        </w:rPr>
        <w:t>Heavy metal tolerance was tested in diluted (1/5</w:t>
      </w:r>
      <w:r w:rsidRPr="00B560B8">
        <w:rPr>
          <w:rFonts w:ascii="Arial" w:hAnsi="Arial" w:cs="Arial"/>
          <w:sz w:val="24"/>
          <w:szCs w:val="24"/>
          <w:vertAlign w:val="superscript"/>
        </w:rPr>
        <w:t>th</w:t>
      </w:r>
      <w:r w:rsidRPr="00B560B8">
        <w:rPr>
          <w:rFonts w:ascii="Arial" w:hAnsi="Arial" w:cs="Arial"/>
          <w:sz w:val="24"/>
          <w:szCs w:val="24"/>
        </w:rPr>
        <w:t>) MB medium and on MB agar plates. Stock</w:t>
      </w:r>
      <w:r w:rsidR="009C0DDF" w:rsidRPr="00B560B8">
        <w:rPr>
          <w:rFonts w:ascii="Arial" w:hAnsi="Arial" w:cs="Arial"/>
          <w:sz w:val="24"/>
          <w:szCs w:val="24"/>
        </w:rPr>
        <w:t xml:space="preserve">s </w:t>
      </w:r>
      <w:r w:rsidRPr="00B560B8">
        <w:rPr>
          <w:rFonts w:ascii="Arial" w:hAnsi="Arial" w:cs="Arial"/>
          <w:sz w:val="24"/>
          <w:szCs w:val="24"/>
        </w:rPr>
        <w:t xml:space="preserve">of heavy metals were prepared as </w:t>
      </w:r>
      <w:r w:rsidR="0078290B" w:rsidRPr="00B560B8">
        <w:rPr>
          <w:rFonts w:ascii="Arial" w:hAnsi="Arial" w:cs="Arial"/>
          <w:sz w:val="24"/>
          <w:szCs w:val="24"/>
        </w:rPr>
        <w:t xml:space="preserve">sterile filtered, </w:t>
      </w:r>
      <w:r w:rsidRPr="00B560B8">
        <w:rPr>
          <w:rFonts w:ascii="Arial" w:hAnsi="Arial" w:cs="Arial"/>
          <w:sz w:val="24"/>
          <w:szCs w:val="24"/>
        </w:rPr>
        <w:t>aqueous solution of 50 mM CuCl</w:t>
      </w:r>
      <w:r w:rsidRPr="00B560B8">
        <w:rPr>
          <w:rFonts w:ascii="Arial" w:hAnsi="Arial" w:cs="Arial"/>
          <w:sz w:val="24"/>
          <w:szCs w:val="24"/>
          <w:vertAlign w:val="subscript"/>
        </w:rPr>
        <w:t>2</w:t>
      </w:r>
      <w:r w:rsidRPr="00B560B8">
        <w:rPr>
          <w:rFonts w:ascii="Arial" w:hAnsi="Arial" w:cs="Arial"/>
          <w:sz w:val="24"/>
          <w:szCs w:val="24"/>
        </w:rPr>
        <w:t>*2H</w:t>
      </w:r>
      <w:r w:rsidRPr="00B560B8">
        <w:rPr>
          <w:rFonts w:ascii="Arial" w:hAnsi="Arial" w:cs="Arial"/>
          <w:sz w:val="24"/>
          <w:szCs w:val="24"/>
          <w:vertAlign w:val="subscript"/>
        </w:rPr>
        <w:t>2</w:t>
      </w:r>
      <w:r w:rsidRPr="00B560B8">
        <w:rPr>
          <w:rFonts w:ascii="Arial" w:hAnsi="Arial" w:cs="Arial"/>
          <w:sz w:val="24"/>
          <w:szCs w:val="24"/>
        </w:rPr>
        <w:t>O, 100 mM Na</w:t>
      </w:r>
      <w:r w:rsidRPr="00B560B8">
        <w:rPr>
          <w:rFonts w:ascii="Arial" w:hAnsi="Arial" w:cs="Arial"/>
          <w:sz w:val="24"/>
          <w:szCs w:val="24"/>
          <w:vertAlign w:val="subscript"/>
        </w:rPr>
        <w:t>2</w:t>
      </w:r>
      <w:r w:rsidRPr="00B560B8">
        <w:rPr>
          <w:rFonts w:ascii="Arial" w:hAnsi="Arial" w:cs="Arial"/>
          <w:sz w:val="24"/>
          <w:szCs w:val="24"/>
        </w:rPr>
        <w:t>HAsO</w:t>
      </w:r>
      <w:r w:rsidRPr="00B560B8">
        <w:rPr>
          <w:rFonts w:ascii="Arial" w:hAnsi="Arial" w:cs="Arial"/>
          <w:sz w:val="24"/>
          <w:szCs w:val="24"/>
          <w:vertAlign w:val="subscript"/>
        </w:rPr>
        <w:t>4</w:t>
      </w:r>
      <w:r w:rsidRPr="00B560B8">
        <w:rPr>
          <w:rFonts w:ascii="Arial" w:hAnsi="Arial" w:cs="Arial"/>
          <w:sz w:val="24"/>
          <w:szCs w:val="24"/>
        </w:rPr>
        <w:t>*7H</w:t>
      </w:r>
      <w:r w:rsidRPr="00B560B8">
        <w:rPr>
          <w:rFonts w:ascii="Arial" w:hAnsi="Arial" w:cs="Arial"/>
          <w:sz w:val="24"/>
          <w:szCs w:val="24"/>
          <w:vertAlign w:val="subscript"/>
        </w:rPr>
        <w:t>2</w:t>
      </w:r>
      <w:r w:rsidRPr="00B560B8">
        <w:rPr>
          <w:rFonts w:ascii="Arial" w:hAnsi="Arial" w:cs="Arial"/>
          <w:sz w:val="24"/>
          <w:szCs w:val="24"/>
        </w:rPr>
        <w:t>O (disodium hydrogen arsenate) and 100 mM NaAsO</w:t>
      </w:r>
      <w:r w:rsidRPr="00B560B8">
        <w:rPr>
          <w:rFonts w:ascii="Arial" w:hAnsi="Arial" w:cs="Arial"/>
          <w:sz w:val="24"/>
          <w:szCs w:val="24"/>
          <w:vertAlign w:val="subscript"/>
        </w:rPr>
        <w:t>2</w:t>
      </w:r>
      <w:r w:rsidRPr="00B560B8">
        <w:rPr>
          <w:rFonts w:ascii="Arial" w:hAnsi="Arial" w:cs="Arial"/>
          <w:sz w:val="24"/>
          <w:szCs w:val="24"/>
        </w:rPr>
        <w:t xml:space="preserve"> (sodium arsenite). </w:t>
      </w:r>
      <w:r w:rsidR="009C0DDF" w:rsidRPr="00B560B8">
        <w:rPr>
          <w:rFonts w:ascii="Arial" w:hAnsi="Arial" w:cs="Arial"/>
          <w:sz w:val="24"/>
          <w:szCs w:val="24"/>
        </w:rPr>
        <w:t>S</w:t>
      </w:r>
      <w:r w:rsidRPr="00B560B8">
        <w:rPr>
          <w:rFonts w:ascii="Arial" w:hAnsi="Arial" w:cs="Arial"/>
          <w:sz w:val="24"/>
          <w:szCs w:val="24"/>
        </w:rPr>
        <w:t xml:space="preserve">tock solutions </w:t>
      </w:r>
      <w:r w:rsidR="009C0DDF" w:rsidRPr="00B560B8">
        <w:rPr>
          <w:rFonts w:ascii="Arial" w:hAnsi="Arial" w:cs="Arial"/>
          <w:sz w:val="24"/>
          <w:szCs w:val="24"/>
        </w:rPr>
        <w:t xml:space="preserve">were added </w:t>
      </w:r>
      <w:r w:rsidRPr="00B560B8">
        <w:rPr>
          <w:rFonts w:ascii="Arial" w:hAnsi="Arial" w:cs="Arial"/>
          <w:sz w:val="24"/>
          <w:szCs w:val="24"/>
        </w:rPr>
        <w:t xml:space="preserve">to autoclaved </w:t>
      </w:r>
      <w:r w:rsidR="009C0DDF" w:rsidRPr="00B560B8">
        <w:rPr>
          <w:rFonts w:ascii="Arial" w:hAnsi="Arial" w:cs="Arial"/>
          <w:sz w:val="24"/>
          <w:szCs w:val="24"/>
        </w:rPr>
        <w:t xml:space="preserve">hand-warm </w:t>
      </w:r>
      <w:r w:rsidRPr="00B560B8">
        <w:rPr>
          <w:rFonts w:ascii="Arial" w:hAnsi="Arial" w:cs="Arial"/>
          <w:sz w:val="24"/>
          <w:szCs w:val="24"/>
        </w:rPr>
        <w:t>medium with final concentrations of 0.04, 0.075 and 0.1 mM CuCl</w:t>
      </w:r>
      <w:r w:rsidRPr="00B560B8">
        <w:rPr>
          <w:rFonts w:ascii="Arial" w:hAnsi="Arial" w:cs="Arial"/>
          <w:sz w:val="24"/>
          <w:szCs w:val="24"/>
          <w:vertAlign w:val="subscript"/>
        </w:rPr>
        <w:t>2</w:t>
      </w:r>
      <w:r w:rsidRPr="00B560B8">
        <w:rPr>
          <w:rFonts w:ascii="Arial" w:hAnsi="Arial" w:cs="Arial"/>
          <w:sz w:val="24"/>
          <w:szCs w:val="24"/>
        </w:rPr>
        <w:t xml:space="preserve"> </w:t>
      </w:r>
      <w:r w:rsidR="009C0DDF" w:rsidRPr="00B560B8">
        <w:rPr>
          <w:rFonts w:ascii="Arial" w:hAnsi="Arial" w:cs="Arial"/>
          <w:sz w:val="24"/>
          <w:szCs w:val="24"/>
        </w:rPr>
        <w:t>or</w:t>
      </w:r>
      <w:r w:rsidRPr="00B560B8">
        <w:rPr>
          <w:rFonts w:ascii="Arial" w:hAnsi="Arial" w:cs="Arial"/>
          <w:sz w:val="24"/>
          <w:szCs w:val="24"/>
        </w:rPr>
        <w:t xml:space="preserve"> 1 mM of arsenate/arsenite. Tests were done in triplicates</w:t>
      </w:r>
      <w:r w:rsidR="009C0DDF" w:rsidRPr="00B560B8">
        <w:rPr>
          <w:rFonts w:ascii="Arial" w:hAnsi="Arial" w:cs="Arial"/>
          <w:sz w:val="24"/>
          <w:szCs w:val="24"/>
        </w:rPr>
        <w:t>, with medium</w:t>
      </w:r>
      <w:r w:rsidRPr="00B560B8">
        <w:rPr>
          <w:rFonts w:ascii="Arial" w:hAnsi="Arial" w:cs="Arial"/>
          <w:sz w:val="24"/>
          <w:szCs w:val="24"/>
        </w:rPr>
        <w:t xml:space="preserve"> containing no heavy metals serv</w:t>
      </w:r>
      <w:r w:rsidR="009C0DDF" w:rsidRPr="00B560B8">
        <w:rPr>
          <w:rFonts w:ascii="Arial" w:hAnsi="Arial" w:cs="Arial"/>
          <w:sz w:val="24"/>
          <w:szCs w:val="24"/>
        </w:rPr>
        <w:t xml:space="preserve">ing </w:t>
      </w:r>
      <w:r w:rsidRPr="00B560B8">
        <w:rPr>
          <w:rFonts w:ascii="Arial" w:hAnsi="Arial" w:cs="Arial"/>
          <w:sz w:val="24"/>
          <w:szCs w:val="24"/>
        </w:rPr>
        <w:t>as controls. Pre-cultures were grown in diluted (1/5</w:t>
      </w:r>
      <w:r w:rsidRPr="00B560B8">
        <w:rPr>
          <w:rFonts w:ascii="Arial" w:hAnsi="Arial" w:cs="Arial"/>
          <w:sz w:val="24"/>
          <w:szCs w:val="24"/>
          <w:vertAlign w:val="superscript"/>
        </w:rPr>
        <w:t>th</w:t>
      </w:r>
      <w:r w:rsidRPr="00B560B8">
        <w:rPr>
          <w:rFonts w:ascii="Arial" w:hAnsi="Arial" w:cs="Arial"/>
          <w:sz w:val="24"/>
          <w:szCs w:val="24"/>
        </w:rPr>
        <w:t>) MB and liquid cultures treated as described for the substrate tests. Plates were inoculated with cells grown on MB plates for one week. Plates and liquid cultures were visually inspected daily for growth or measured at OD</w:t>
      </w:r>
      <w:r w:rsidRPr="00B560B8">
        <w:rPr>
          <w:rFonts w:ascii="Arial" w:hAnsi="Arial" w:cs="Arial"/>
          <w:sz w:val="24"/>
          <w:szCs w:val="24"/>
          <w:vertAlign w:val="subscript"/>
        </w:rPr>
        <w:t>600</w:t>
      </w:r>
      <w:r w:rsidRPr="00B560B8">
        <w:rPr>
          <w:rFonts w:ascii="Arial" w:hAnsi="Arial" w:cs="Arial"/>
          <w:sz w:val="24"/>
          <w:szCs w:val="24"/>
        </w:rPr>
        <w:t>, respectively. Liquid cultures of CuCl</w:t>
      </w:r>
      <w:r w:rsidRPr="00B560B8">
        <w:rPr>
          <w:rFonts w:ascii="Arial" w:hAnsi="Arial" w:cs="Arial"/>
          <w:sz w:val="24"/>
          <w:szCs w:val="24"/>
          <w:vertAlign w:val="subscript"/>
        </w:rPr>
        <w:t>2</w:t>
      </w:r>
      <w:r w:rsidRPr="00B560B8">
        <w:rPr>
          <w:rFonts w:ascii="Arial" w:hAnsi="Arial" w:cs="Arial"/>
          <w:sz w:val="24"/>
          <w:szCs w:val="24"/>
        </w:rPr>
        <w:t xml:space="preserve"> gave no reliable OD</w:t>
      </w:r>
      <w:r w:rsidRPr="00B560B8">
        <w:rPr>
          <w:rFonts w:ascii="Arial" w:hAnsi="Arial" w:cs="Arial"/>
          <w:sz w:val="24"/>
          <w:szCs w:val="24"/>
          <w:vertAlign w:val="subscript"/>
        </w:rPr>
        <w:t>600</w:t>
      </w:r>
      <w:r w:rsidRPr="00B560B8">
        <w:rPr>
          <w:rFonts w:ascii="Arial" w:hAnsi="Arial" w:cs="Arial"/>
          <w:sz w:val="24"/>
          <w:szCs w:val="24"/>
        </w:rPr>
        <w:t xml:space="preserve"> values due to the blue coloration and analysis was </w:t>
      </w:r>
      <w:r w:rsidR="001739D3" w:rsidRPr="00B560B8">
        <w:rPr>
          <w:rFonts w:ascii="Arial" w:hAnsi="Arial" w:cs="Arial"/>
          <w:sz w:val="24"/>
          <w:szCs w:val="24"/>
        </w:rPr>
        <w:t>thus solely</w:t>
      </w:r>
      <w:r w:rsidRPr="00B560B8">
        <w:rPr>
          <w:rFonts w:ascii="Arial" w:hAnsi="Arial" w:cs="Arial"/>
          <w:sz w:val="24"/>
          <w:szCs w:val="24"/>
        </w:rPr>
        <w:t xml:space="preserve"> </w:t>
      </w:r>
      <w:r w:rsidR="001739D3" w:rsidRPr="00B560B8">
        <w:rPr>
          <w:rFonts w:ascii="Arial" w:hAnsi="Arial" w:cs="Arial"/>
          <w:sz w:val="24"/>
          <w:szCs w:val="24"/>
        </w:rPr>
        <w:t>performed</w:t>
      </w:r>
      <w:r w:rsidRPr="00B560B8">
        <w:rPr>
          <w:rFonts w:ascii="Arial" w:hAnsi="Arial" w:cs="Arial"/>
          <w:sz w:val="24"/>
          <w:szCs w:val="24"/>
        </w:rPr>
        <w:t xml:space="preserve"> </w:t>
      </w:r>
      <w:r w:rsidRPr="00B560B8">
        <w:rPr>
          <w:rFonts w:ascii="Arial" w:hAnsi="Arial" w:cs="Arial"/>
          <w:sz w:val="24"/>
          <w:szCs w:val="24"/>
        </w:rPr>
        <w:lastRenderedPageBreak/>
        <w:t xml:space="preserve">on agar plates. As negative control we used </w:t>
      </w:r>
      <w:r w:rsidRPr="00B560B8">
        <w:rPr>
          <w:rFonts w:ascii="Arial" w:hAnsi="Arial" w:cs="Arial"/>
          <w:i/>
          <w:sz w:val="24"/>
          <w:szCs w:val="24"/>
        </w:rPr>
        <w:t>Phaeobacter inhibens</w:t>
      </w:r>
      <w:r w:rsidRPr="00B560B8">
        <w:rPr>
          <w:rFonts w:ascii="Arial" w:hAnsi="Arial" w:cs="Arial"/>
          <w:sz w:val="24"/>
          <w:szCs w:val="24"/>
        </w:rPr>
        <w:t xml:space="preserve"> DSM 17395, a strain harboring no copper resistance genes.</w:t>
      </w:r>
    </w:p>
    <w:p w14:paraId="38D8DE43" w14:textId="77777777" w:rsidR="007C43A6" w:rsidRPr="00B560B8" w:rsidRDefault="007C43A6" w:rsidP="007C43A6">
      <w:pPr>
        <w:spacing w:after="0" w:line="480" w:lineRule="auto"/>
        <w:rPr>
          <w:rFonts w:ascii="Arial" w:hAnsi="Arial" w:cs="Arial"/>
          <w:sz w:val="24"/>
          <w:szCs w:val="20"/>
        </w:rPr>
      </w:pPr>
      <w:r w:rsidRPr="00B560B8">
        <w:rPr>
          <w:rFonts w:ascii="Arial" w:hAnsi="Arial" w:cs="Arial"/>
          <w:i/>
          <w:sz w:val="24"/>
        </w:rPr>
        <w:t>Reduction of nitrate and nitrite.</w:t>
      </w:r>
      <w:r w:rsidRPr="00B560B8">
        <w:rPr>
          <w:rFonts w:ascii="Arial" w:hAnsi="Arial" w:cs="Arial"/>
          <w:b/>
          <w:sz w:val="24"/>
        </w:rPr>
        <w:t xml:space="preserve"> </w:t>
      </w:r>
    </w:p>
    <w:p w14:paraId="72D37725" w14:textId="2D4F9290" w:rsidR="007C43A6" w:rsidRPr="00B560B8" w:rsidRDefault="007C43A6" w:rsidP="00C75B99">
      <w:pPr>
        <w:spacing w:line="480" w:lineRule="auto"/>
        <w:ind w:firstLine="720"/>
        <w:rPr>
          <w:rFonts w:ascii="Arial" w:hAnsi="Arial" w:cs="Arial"/>
          <w:sz w:val="24"/>
          <w:szCs w:val="20"/>
        </w:rPr>
      </w:pPr>
      <w:r w:rsidRPr="00B560B8">
        <w:rPr>
          <w:rFonts w:ascii="Arial" w:hAnsi="Arial" w:cs="Arial"/>
          <w:sz w:val="24"/>
          <w:szCs w:val="20"/>
        </w:rPr>
        <w:t>Reduction of nitrate and nitrite was tested in anoxic ASW+MB containing 0.5 g/L resazurin</w:t>
      </w:r>
      <w:r w:rsidRPr="00B560B8">
        <w:rPr>
          <w:rFonts w:ascii="Arial" w:hAnsi="Arial" w:cs="Arial"/>
          <w:sz w:val="24"/>
          <w:szCs w:val="20"/>
          <w:vertAlign w:val="superscript"/>
        </w:rPr>
        <w:t xml:space="preserve"> </w:t>
      </w:r>
      <w:r w:rsidRPr="00B560B8">
        <w:rPr>
          <w:rFonts w:ascii="Arial" w:hAnsi="Arial" w:cs="Arial"/>
          <w:sz w:val="24"/>
          <w:szCs w:val="20"/>
        </w:rPr>
        <w:fldChar w:fldCharType="begin"/>
      </w:r>
      <w:r w:rsidR="009700A9" w:rsidRPr="00B560B8">
        <w:rPr>
          <w:rFonts w:ascii="Arial" w:hAnsi="Arial" w:cs="Arial"/>
          <w:sz w:val="24"/>
          <w:szCs w:val="20"/>
        </w:rPr>
        <w:instrText xml:space="preserve"> ADDIN EN.CITE &lt;EndNote&gt;&lt;Cite&gt;&lt;Author&gt;Cypionka&lt;/Author&gt;&lt;Year&gt;1986&lt;/Year&gt;&lt;RecNum&gt;270&lt;/RecNum&gt;&lt;DisplayText&gt;[3]&lt;/DisplayText&gt;&lt;record&gt;&lt;rec-number&gt;270&lt;/rec-number&gt;&lt;foreign-keys&gt;&lt;key app="EN" db-id="zvvxzd2x0sr9wbedpduxa2z4spppwx0advzv" timestamp="1543505546" guid="e508512c-bc80-4f31-a74d-f69f118199b0"&gt;270&lt;/key&gt;&lt;/foreign-keys&gt;&lt;ref-type name="Journal Article"&gt;17&lt;/ref-type&gt;&lt;contributors&gt;&lt;authors&gt;&lt;author&gt;Cypionka, H.&lt;/author&gt;&lt;author&gt;Pfennig, N.&lt;/author&gt;&lt;/authors&gt;&lt;/contributors&gt;&lt;titles&gt;&lt;title&gt;&lt;style face="normal" font="default" size="100%"&gt;Growth yields of &lt;/style&gt;&lt;style face="italic" font="default" size="100%"&gt;Desulfotomaculum&lt;/style&gt;&lt;style face="normal" font="default" size="100%"&gt; &lt;/style&gt;&lt;style face="italic" font="default" size="100%"&gt;orientis &lt;/style&gt;&lt;style face="normal" font="default" size="100%"&gt;with hydrogen in chemostat culture&lt;/style&gt;&lt;/title&gt;&lt;secondary-title&gt;Archives of Microbiology&lt;/secondary-title&gt;&lt;alt-title&gt;Arch Microbiol&lt;/alt-title&gt;&lt;/titles&gt;&lt;periodical&gt;&lt;full-title&gt;Archives of Microbiology&lt;/full-title&gt;&lt;abbr-1&gt;Arch Microbiol&lt;/abbr-1&gt;&lt;abbr-2&gt;Arch. Microbiol.&lt;/abbr-2&gt;&lt;/periodical&gt;&lt;alt-periodical&gt;&lt;full-title&gt;Archives of Microbiology&lt;/full-title&gt;&lt;abbr-1&gt;Arch Microbiol&lt;/abbr-1&gt;&lt;abbr-2&gt;Arch. Microbiol.&lt;/abbr-2&gt;&lt;/alt-periodical&gt;&lt;pages&gt;396-399&lt;/pages&gt;&lt;volume&gt;143&lt;/volume&gt;&lt;number&gt;4&lt;/number&gt;&lt;dates&gt;&lt;year&gt;1986&lt;/year&gt;&lt;pub-dates&gt;&lt;date&gt;Jan&lt;/date&gt;&lt;/pub-dates&gt;&lt;/dates&gt;&lt;isbn&gt;0302-8933&lt;/isbn&gt;&lt;accession-num&gt;WOS:A1986AYF9300014&lt;/accession-num&gt;&lt;urls&gt;&lt;related-urls&gt;&lt;url&gt;&lt;style face="underline" font="default" size="100%"&gt;&amp;lt;Go to ISI&amp;gt;://WOS:A1986AYF9300014&lt;/style&gt;&lt;/url&gt;&lt;/related-urls&gt;&lt;/urls&gt;&lt;electronic-resource-num&gt;Doi 10.1007/Bf00412808&lt;/electronic-resource-num&gt;&lt;language&gt;English&lt;/language&gt;&lt;/record&gt;&lt;/Cite&gt;&lt;/EndNote&gt;</w:instrText>
      </w:r>
      <w:r w:rsidRPr="00B560B8">
        <w:rPr>
          <w:rFonts w:ascii="Arial" w:hAnsi="Arial" w:cs="Arial"/>
          <w:sz w:val="24"/>
          <w:szCs w:val="20"/>
        </w:rPr>
        <w:fldChar w:fldCharType="separate"/>
      </w:r>
      <w:r w:rsidR="009700A9" w:rsidRPr="00B560B8">
        <w:rPr>
          <w:rFonts w:ascii="Arial" w:hAnsi="Arial" w:cs="Arial"/>
          <w:noProof/>
          <w:sz w:val="24"/>
          <w:szCs w:val="20"/>
        </w:rPr>
        <w:t>[3]</w:t>
      </w:r>
      <w:r w:rsidRPr="00B560B8">
        <w:rPr>
          <w:rFonts w:ascii="Arial" w:hAnsi="Arial" w:cs="Arial"/>
          <w:sz w:val="24"/>
          <w:szCs w:val="20"/>
        </w:rPr>
        <w:fldChar w:fldCharType="end"/>
      </w:r>
      <w:r w:rsidRPr="00B560B8">
        <w:rPr>
          <w:rFonts w:ascii="Arial" w:hAnsi="Arial" w:cs="Arial"/>
          <w:sz w:val="24"/>
          <w:szCs w:val="20"/>
        </w:rPr>
        <w:t>. After autoclaving, the medium was reduced by addition of ~1 mg sterile sodium sulfate (1 ml/L) and placed into test tubes containing a small inverted glass tube. The headspace was flushed with N</w:t>
      </w:r>
      <w:r w:rsidRPr="00B560B8">
        <w:rPr>
          <w:rFonts w:ascii="Arial" w:hAnsi="Arial" w:cs="Arial"/>
          <w:sz w:val="16"/>
          <w:szCs w:val="13"/>
        </w:rPr>
        <w:t>2</w:t>
      </w:r>
      <w:r w:rsidRPr="00B560B8">
        <w:rPr>
          <w:rFonts w:ascii="Arial" w:hAnsi="Arial" w:cs="Arial"/>
          <w:sz w:val="24"/>
          <w:szCs w:val="20"/>
        </w:rPr>
        <w:t>/CO</w:t>
      </w:r>
      <w:r w:rsidRPr="00B560B8">
        <w:rPr>
          <w:rFonts w:ascii="Arial" w:hAnsi="Arial" w:cs="Arial"/>
          <w:sz w:val="16"/>
          <w:szCs w:val="13"/>
        </w:rPr>
        <w:t xml:space="preserve">2 </w:t>
      </w:r>
      <w:r w:rsidRPr="00B560B8">
        <w:rPr>
          <w:rFonts w:ascii="Arial" w:hAnsi="Arial" w:cs="Arial"/>
          <w:sz w:val="24"/>
          <w:szCs w:val="20"/>
        </w:rPr>
        <w:t>(80:20, v/v) and the tubes were sealed. Glucose</w:t>
      </w:r>
      <w:r w:rsidR="009C0DDF" w:rsidRPr="00B560B8">
        <w:rPr>
          <w:rFonts w:ascii="Arial" w:hAnsi="Arial" w:cs="Arial"/>
          <w:sz w:val="24"/>
          <w:szCs w:val="20"/>
        </w:rPr>
        <w:t>,</w:t>
      </w:r>
      <w:r w:rsidRPr="00B560B8">
        <w:rPr>
          <w:rFonts w:ascii="Arial" w:hAnsi="Arial" w:cs="Arial"/>
          <w:sz w:val="24"/>
          <w:szCs w:val="20"/>
        </w:rPr>
        <w:t xml:space="preserve"> sodium nitrate or sodium nitrite were added to a final concentration of 5 mM</w:t>
      </w:r>
      <w:r w:rsidR="009C0DDF" w:rsidRPr="00B560B8">
        <w:rPr>
          <w:rFonts w:ascii="Arial" w:hAnsi="Arial" w:cs="Arial"/>
          <w:sz w:val="24"/>
          <w:szCs w:val="20"/>
        </w:rPr>
        <w:t>, respectively</w:t>
      </w:r>
      <w:r w:rsidRPr="00B560B8">
        <w:rPr>
          <w:rFonts w:ascii="Arial" w:hAnsi="Arial" w:cs="Arial"/>
          <w:sz w:val="24"/>
          <w:szCs w:val="20"/>
        </w:rPr>
        <w:t>. Cells were pre</w:t>
      </w:r>
      <w:r w:rsidRPr="00B560B8">
        <w:rPr>
          <w:rFonts w:ascii="Arial" w:hAnsi="Arial" w:cs="Arial"/>
          <w:sz w:val="24"/>
          <w:szCs w:val="20"/>
        </w:rPr>
        <w:noBreakHyphen/>
        <w:t>cultured in MB to exponential phase and added to the anaerobic medium to 2% (v/v). As control, only glucose was added without nitrate or nitrite. Cultures were incubated at 20°C and 150 rpm shaking. Growth was monitored by measuring the OD</w:t>
      </w:r>
      <w:r w:rsidRPr="00B560B8">
        <w:rPr>
          <w:rFonts w:ascii="Arial" w:hAnsi="Arial" w:cs="Arial"/>
          <w:sz w:val="24"/>
          <w:szCs w:val="20"/>
          <w:vertAlign w:val="subscript"/>
        </w:rPr>
        <w:t>600</w:t>
      </w:r>
      <w:r w:rsidRPr="00B560B8">
        <w:rPr>
          <w:rFonts w:ascii="Arial" w:hAnsi="Arial" w:cs="Arial"/>
          <w:sz w:val="24"/>
          <w:szCs w:val="20"/>
        </w:rPr>
        <w:t xml:space="preserve">. </w:t>
      </w:r>
    </w:p>
    <w:p w14:paraId="74CF00B5" w14:textId="77777777" w:rsidR="00C75B99" w:rsidRPr="00B560B8" w:rsidRDefault="007C43A6" w:rsidP="00C75B99">
      <w:pPr>
        <w:spacing w:after="0" w:line="480" w:lineRule="auto"/>
        <w:rPr>
          <w:rFonts w:ascii="Arial" w:hAnsi="Arial" w:cs="Arial"/>
          <w:i/>
          <w:sz w:val="24"/>
          <w:szCs w:val="24"/>
        </w:rPr>
      </w:pPr>
      <w:r w:rsidRPr="00B560B8">
        <w:rPr>
          <w:rFonts w:ascii="Arial" w:hAnsi="Arial" w:cs="Arial"/>
          <w:i/>
          <w:sz w:val="24"/>
          <w:szCs w:val="24"/>
        </w:rPr>
        <w:t>Production of volatile organic compounds (VOCs) and acyl-homoserine lactones (AHLs)</w:t>
      </w:r>
      <w:r w:rsidR="00C75B99" w:rsidRPr="00B560B8">
        <w:rPr>
          <w:rFonts w:ascii="Arial" w:hAnsi="Arial" w:cs="Arial"/>
          <w:i/>
          <w:sz w:val="24"/>
          <w:szCs w:val="24"/>
        </w:rPr>
        <w:t>.</w:t>
      </w:r>
    </w:p>
    <w:p w14:paraId="358EB93C" w14:textId="4C73B6D2" w:rsidR="007C43A6" w:rsidRPr="00B560B8" w:rsidRDefault="007C43A6" w:rsidP="00C75B99">
      <w:pPr>
        <w:spacing w:line="480" w:lineRule="auto"/>
        <w:ind w:firstLine="720"/>
        <w:rPr>
          <w:rFonts w:ascii="Arial" w:hAnsi="Arial" w:cs="Arial"/>
          <w:sz w:val="24"/>
          <w:szCs w:val="24"/>
        </w:rPr>
      </w:pPr>
      <w:r w:rsidRPr="00B560B8">
        <w:rPr>
          <w:rFonts w:ascii="Arial" w:hAnsi="Arial" w:cs="Arial"/>
          <w:sz w:val="24"/>
          <w:szCs w:val="24"/>
        </w:rPr>
        <w:t>Analysis of AHLs and VOCs was performed from 100 mL cultures, grown in MB (28°C, 160 pm) for three days. AHLs were extracted with Soxhlet precleaned Amberlite XAD</w:t>
      </w:r>
      <w:r w:rsidRPr="00B560B8">
        <w:rPr>
          <w:rFonts w:ascii="Arial" w:hAnsi="Arial" w:cs="Arial"/>
          <w:sz w:val="24"/>
          <w:szCs w:val="24"/>
        </w:rPr>
        <w:noBreakHyphen/>
        <w:t>16, separated from the culture by filtration and extracted three times with CH</w:t>
      </w:r>
      <w:r w:rsidRPr="00B560B8">
        <w:rPr>
          <w:rFonts w:ascii="Arial" w:hAnsi="Arial" w:cs="Arial"/>
          <w:sz w:val="24"/>
          <w:szCs w:val="24"/>
          <w:vertAlign w:val="subscript"/>
        </w:rPr>
        <w:t>2</w:t>
      </w:r>
      <w:r w:rsidRPr="00B560B8">
        <w:rPr>
          <w:rFonts w:ascii="Arial" w:hAnsi="Arial" w:cs="Arial"/>
          <w:sz w:val="24"/>
          <w:szCs w:val="24"/>
        </w:rPr>
        <w:t>Cl</w:t>
      </w:r>
      <w:r w:rsidRPr="00B560B8">
        <w:rPr>
          <w:rFonts w:ascii="Arial" w:hAnsi="Arial" w:cs="Arial"/>
          <w:sz w:val="24"/>
          <w:szCs w:val="24"/>
          <w:vertAlign w:val="subscript"/>
        </w:rPr>
        <w:t>2</w:t>
      </w:r>
      <w:r w:rsidRPr="00B560B8">
        <w:rPr>
          <w:rFonts w:ascii="Arial" w:hAnsi="Arial" w:cs="Arial"/>
          <w:sz w:val="24"/>
          <w:szCs w:val="24"/>
        </w:rPr>
        <w:t xml:space="preserve">/water (10:1) </w:t>
      </w:r>
      <w:r w:rsidRPr="00B560B8">
        <w:rPr>
          <w:rFonts w:ascii="Arial" w:hAnsi="Arial" w:cs="Arial"/>
          <w:sz w:val="24"/>
          <w:szCs w:val="24"/>
        </w:rPr>
        <w:fldChar w:fldCharType="begin">
          <w:fldData xml:space="preserve">PEVuZE5vdGU+PENpdGU+PEF1dGhvcj5OZXVtYW5uPC9BdXRob3I+PFllYXI+MjAxMzwvWWVhcj48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</w:fldData>
        </w:fldChar>
      </w:r>
      <w:r w:rsidR="009700A9" w:rsidRPr="00B560B8">
        <w:rPr>
          <w:rFonts w:ascii="Arial" w:hAnsi="Arial" w:cs="Arial"/>
          <w:sz w:val="24"/>
          <w:szCs w:val="24"/>
        </w:rPr>
        <w:instrText xml:space="preserve"> ADDIN EN.CITE </w:instrText>
      </w:r>
      <w:r w:rsidR="009700A9" w:rsidRPr="00B560B8">
        <w:rPr>
          <w:rFonts w:ascii="Arial" w:hAnsi="Arial" w:cs="Arial"/>
          <w:sz w:val="24"/>
          <w:szCs w:val="24"/>
        </w:rPr>
        <w:fldChar w:fldCharType="begin">
          <w:fldData xml:space="preserve">PEVuZE5vdGU+PENpdGU+PEF1dGhvcj5OZXVtYW5uPC9BdXRob3I+PFllYXI+MjAxMzwvWWVhcj48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</w:fldData>
        </w:fldChar>
      </w:r>
      <w:r w:rsidR="009700A9" w:rsidRPr="00B560B8">
        <w:rPr>
          <w:rFonts w:ascii="Arial" w:hAnsi="Arial" w:cs="Arial"/>
          <w:sz w:val="24"/>
          <w:szCs w:val="24"/>
        </w:rPr>
        <w:instrText xml:space="preserve"> ADDIN EN.CITE.DATA </w:instrText>
      </w:r>
      <w:r w:rsidR="009700A9" w:rsidRPr="00B560B8">
        <w:rPr>
          <w:rFonts w:ascii="Arial" w:hAnsi="Arial" w:cs="Arial"/>
          <w:sz w:val="24"/>
          <w:szCs w:val="24"/>
        </w:rPr>
      </w:r>
      <w:r w:rsidR="009700A9" w:rsidRPr="00B560B8">
        <w:rPr>
          <w:rFonts w:ascii="Arial" w:hAnsi="Arial" w:cs="Arial"/>
          <w:sz w:val="24"/>
          <w:szCs w:val="24"/>
        </w:rPr>
        <w:fldChar w:fldCharType="end"/>
      </w:r>
      <w:r w:rsidRPr="00B560B8">
        <w:rPr>
          <w:rFonts w:ascii="Arial" w:hAnsi="Arial" w:cs="Arial"/>
          <w:sz w:val="24"/>
          <w:szCs w:val="24"/>
        </w:rPr>
      </w:r>
      <w:r w:rsidRPr="00B560B8">
        <w:rPr>
          <w:rFonts w:ascii="Arial" w:hAnsi="Arial" w:cs="Arial"/>
          <w:sz w:val="24"/>
          <w:szCs w:val="24"/>
        </w:rPr>
        <w:fldChar w:fldCharType="separate"/>
      </w:r>
      <w:r w:rsidR="009700A9" w:rsidRPr="00B560B8">
        <w:rPr>
          <w:rFonts w:ascii="Arial" w:hAnsi="Arial" w:cs="Arial"/>
          <w:noProof/>
          <w:sz w:val="24"/>
          <w:szCs w:val="24"/>
        </w:rPr>
        <w:t>[4]</w:t>
      </w:r>
      <w:r w:rsidRPr="00B560B8">
        <w:rPr>
          <w:rFonts w:ascii="Arial" w:hAnsi="Arial" w:cs="Arial"/>
          <w:sz w:val="24"/>
          <w:szCs w:val="24"/>
        </w:rPr>
        <w:fldChar w:fldCharType="end"/>
      </w:r>
      <w:r w:rsidRPr="00B560B8">
        <w:rPr>
          <w:rFonts w:ascii="Arial" w:hAnsi="Arial" w:cs="Arial"/>
          <w:sz w:val="24"/>
          <w:szCs w:val="24"/>
        </w:rPr>
        <w:t>. Combined organic phases were dried with MgSO</w:t>
      </w:r>
      <w:r w:rsidRPr="00B560B8">
        <w:rPr>
          <w:rFonts w:ascii="Arial" w:hAnsi="Arial" w:cs="Arial"/>
          <w:sz w:val="24"/>
          <w:szCs w:val="24"/>
          <w:vertAlign w:val="subscript"/>
        </w:rPr>
        <w:t>4</w:t>
      </w:r>
      <w:r w:rsidRPr="00B560B8">
        <w:rPr>
          <w:rFonts w:ascii="Arial" w:hAnsi="Arial" w:cs="Arial"/>
          <w:sz w:val="24"/>
          <w:szCs w:val="24"/>
        </w:rPr>
        <w:t>, the solvent removed under reduced pressure and the extract dissolved in 50 µL CH</w:t>
      </w:r>
      <w:r w:rsidRPr="00B560B8">
        <w:rPr>
          <w:rFonts w:ascii="Arial" w:hAnsi="Arial" w:cs="Arial"/>
          <w:sz w:val="24"/>
          <w:szCs w:val="24"/>
          <w:vertAlign w:val="subscript"/>
        </w:rPr>
        <w:t>2</w:t>
      </w:r>
      <w:r w:rsidRPr="00B560B8">
        <w:rPr>
          <w:rFonts w:ascii="Arial" w:hAnsi="Arial" w:cs="Arial"/>
          <w:sz w:val="24"/>
          <w:szCs w:val="24"/>
        </w:rPr>
        <w:t>Cl</w:t>
      </w:r>
      <w:r w:rsidRPr="00B560B8">
        <w:rPr>
          <w:rFonts w:ascii="Arial" w:hAnsi="Arial" w:cs="Arial"/>
          <w:sz w:val="24"/>
          <w:szCs w:val="24"/>
          <w:vertAlign w:val="subscript"/>
        </w:rPr>
        <w:t>2</w:t>
      </w:r>
      <w:r w:rsidR="009C0DDF" w:rsidRPr="00B560B8">
        <w:rPr>
          <w:rFonts w:ascii="Arial" w:hAnsi="Arial" w:cs="Arial"/>
          <w:sz w:val="24"/>
          <w:szCs w:val="24"/>
        </w:rPr>
        <w:t>,</w:t>
      </w:r>
      <w:r w:rsidRPr="00B560B8">
        <w:rPr>
          <w:rFonts w:ascii="Arial" w:hAnsi="Arial" w:cs="Arial"/>
          <w:sz w:val="24"/>
          <w:szCs w:val="24"/>
        </w:rPr>
        <w:t xml:space="preserve"> </w:t>
      </w:r>
      <w:r w:rsidR="009C0DDF" w:rsidRPr="00B560B8">
        <w:rPr>
          <w:rFonts w:ascii="Arial" w:hAnsi="Arial" w:cs="Arial"/>
          <w:sz w:val="24"/>
          <w:szCs w:val="24"/>
        </w:rPr>
        <w:t>followed</w:t>
      </w:r>
      <w:r w:rsidRPr="00B560B8">
        <w:rPr>
          <w:rFonts w:ascii="Arial" w:hAnsi="Arial" w:cs="Arial"/>
          <w:sz w:val="24"/>
          <w:szCs w:val="24"/>
        </w:rPr>
        <w:t xml:space="preserve"> by GC/MS. For VOC analysis, headspace extraction by CLSA using active charcoal filters was performed as described earlier </w:t>
      </w:r>
      <w:r w:rsidRPr="00B560B8">
        <w:rPr>
          <w:rFonts w:ascii="Arial" w:hAnsi="Arial" w:cs="Arial"/>
          <w:sz w:val="24"/>
          <w:szCs w:val="36"/>
        </w:rPr>
        <w:fldChar w:fldCharType="begin"/>
      </w:r>
      <w:r w:rsidR="009700A9" w:rsidRPr="00B560B8">
        <w:rPr>
          <w:rFonts w:ascii="Arial" w:hAnsi="Arial" w:cs="Arial"/>
          <w:sz w:val="24"/>
          <w:szCs w:val="36"/>
        </w:rPr>
        <w:instrText xml:space="preserve"> ADDIN EN.CITE &lt;EndNote&gt;&lt;Cite&gt;&lt;Author&gt;Schulz&lt;/Author&gt;&lt;Year&gt;2004&lt;/Year&gt;&lt;RecNum&gt;65&lt;/RecNum&gt;&lt;DisplayText&gt;[5]&lt;/DisplayText&gt;&lt;record&gt;&lt;rec-number&gt;65&lt;/rec-number&gt;&lt;foreign-keys&gt;&lt;key app="EN" db-id="zvvxzd2x0sr9wbedpduxa2z4spppwx0advzv" timestamp="1543505532" guid="04b90f4c-2610-452d-b0d0-fe7b8991187f"&gt;65&lt;/key&gt;&lt;/foreign-keys&gt;&lt;ref-type name="Journal Article"&gt;17&lt;/ref-type&gt;&lt;contributors&gt;&lt;authors&gt;&lt;author&gt;Schulz, S.&lt;/author&gt;&lt;author&gt;Fuhlendorff, J.&lt;/author&gt;&lt;author&gt;Steidle, J. L. M.&lt;/author&gt;&lt;author&gt;Collatz, J.&lt;/author&gt;&lt;author&gt;Franz, J. T.&lt;/author&gt;&lt;/authors&gt;&lt;/contributors&gt;&lt;auth-address&gt;Tech Univ Carolo Wilhelmina Braunschweig, Inst Organ Chem, D-38106 Braunschweig, Germany&amp;#xD;Univ Hohenheim, Inst Zool, D-70593 Stuttgart, Germany&amp;#xD;Free Univ Berlin, D-12163 Berlin, Germany&lt;/auth-address&gt;&lt;titles&gt;&lt;title&gt;&lt;style face="normal" font="default" size="100%"&gt;Identification and biosynthesis of an aggregation pheromone of the storage mite &lt;/style&gt;&lt;style face="italic" font="default" size="100%"&gt;Chortoglyphus arcuatus&lt;/style&gt;&lt;/title&gt;&lt;secondary-title&gt;Chembiochem&lt;/secondary-title&gt;&lt;alt-title&gt;Chembiochem&lt;/alt-title&gt;&lt;/titles&gt;&lt;periodical&gt;&lt;full-title&gt;ChemBioChem&lt;/full-title&gt;&lt;/periodical&gt;&lt;alt-periodical&gt;&lt;full-title&gt;ChemBioChem&lt;/full-title&gt;&lt;/alt-periodical&gt;&lt;pages&gt;1500-1507&lt;/pages&gt;&lt;volume&gt;5&lt;/volume&gt;&lt;number&gt;11&lt;/number&gt;&lt;keywords&gt;&lt;keyword&gt;lardoglyphus-konoi&lt;/keyword&gt;&lt;keyword&gt;acarid mite&lt;/keyword&gt;&lt;keyword&gt;astigmatid mites&lt;/keyword&gt;&lt;keyword&gt;chemical ecology&lt;/keyword&gt;&lt;keyword&gt;lardolure&lt;/keyword&gt;&lt;keyword&gt;alcohols&lt;/keyword&gt;&lt;keyword&gt;esters&lt;/keyword&gt;&lt;/keywords&gt;&lt;dates&gt;&lt;year&gt;2004&lt;/year&gt;&lt;pub-dates&gt;&lt;date&gt;Nov 5&lt;/date&gt;&lt;/pub-dates&gt;&lt;/dates&gt;&lt;isbn&gt;1439-4227&lt;/isbn&gt;&lt;accession-num&gt;WOS:000225116400004&lt;/accession-num&gt;&lt;urls&gt;&lt;related-urls&gt;&lt;url&gt;&lt;style face="underline" font="default" size="100%"&gt;&amp;lt;Go to ISI&amp;gt;://WOS:000225116400004&lt;/style&gt;&lt;/url&gt;&lt;/related-urls&gt;&lt;/urls&gt;&lt;electronic-resource-num&gt;10.1002/cbic.200400110&lt;/electronic-resource-num&gt;&lt;language&gt;English&lt;/language&gt;&lt;/record&gt;&lt;/Cite&gt;&lt;/EndNote&gt;</w:instrText>
      </w:r>
      <w:r w:rsidRPr="00B560B8">
        <w:rPr>
          <w:rFonts w:ascii="Arial" w:hAnsi="Arial" w:cs="Arial"/>
          <w:sz w:val="24"/>
          <w:szCs w:val="36"/>
        </w:rPr>
        <w:fldChar w:fldCharType="separate"/>
      </w:r>
      <w:r w:rsidR="009700A9" w:rsidRPr="00B560B8">
        <w:rPr>
          <w:rFonts w:ascii="Arial" w:hAnsi="Arial" w:cs="Arial"/>
          <w:noProof/>
          <w:sz w:val="24"/>
          <w:szCs w:val="36"/>
        </w:rPr>
        <w:t>[5]</w:t>
      </w:r>
      <w:r w:rsidRPr="00B560B8">
        <w:rPr>
          <w:rFonts w:ascii="Arial" w:hAnsi="Arial" w:cs="Arial"/>
          <w:sz w:val="24"/>
          <w:szCs w:val="36"/>
        </w:rPr>
        <w:fldChar w:fldCharType="end"/>
      </w:r>
      <w:r w:rsidRPr="00B560B8">
        <w:rPr>
          <w:rFonts w:ascii="Arial" w:hAnsi="Arial" w:cs="Arial"/>
          <w:sz w:val="24"/>
          <w:szCs w:val="36"/>
        </w:rPr>
        <w:t xml:space="preserve">. The active charcoal filter was extracted three times with 20 µL </w:t>
      </w:r>
      <w:r w:rsidRPr="00B560B8">
        <w:rPr>
          <w:rFonts w:ascii="Arial" w:hAnsi="Arial" w:cs="Arial"/>
          <w:sz w:val="24"/>
          <w:szCs w:val="24"/>
        </w:rPr>
        <w:t>CH</w:t>
      </w:r>
      <w:r w:rsidRPr="00B560B8">
        <w:rPr>
          <w:rFonts w:ascii="Arial" w:hAnsi="Arial" w:cs="Arial"/>
          <w:sz w:val="24"/>
          <w:szCs w:val="24"/>
          <w:vertAlign w:val="subscript"/>
        </w:rPr>
        <w:t>2</w:t>
      </w:r>
      <w:r w:rsidRPr="00B560B8">
        <w:rPr>
          <w:rFonts w:ascii="Arial" w:hAnsi="Arial" w:cs="Arial"/>
          <w:sz w:val="24"/>
          <w:szCs w:val="24"/>
        </w:rPr>
        <w:t>Cl</w:t>
      </w:r>
      <w:r w:rsidRPr="00B560B8">
        <w:rPr>
          <w:rFonts w:ascii="Arial" w:hAnsi="Arial" w:cs="Arial"/>
          <w:sz w:val="24"/>
          <w:szCs w:val="24"/>
          <w:vertAlign w:val="subscript"/>
        </w:rPr>
        <w:t xml:space="preserve">2 </w:t>
      </w:r>
      <w:r w:rsidRPr="00B560B8">
        <w:rPr>
          <w:rFonts w:ascii="Arial" w:hAnsi="Arial" w:cs="Arial"/>
          <w:sz w:val="24"/>
          <w:szCs w:val="24"/>
        </w:rPr>
        <w:t>and analyzed by GC/MS.</w:t>
      </w:r>
      <w:r w:rsidRPr="00B560B8">
        <w:rPr>
          <w:rFonts w:ascii="Arial" w:hAnsi="Arial" w:cs="Arial"/>
          <w:sz w:val="24"/>
          <w:szCs w:val="36"/>
        </w:rPr>
        <w:t xml:space="preserve"> XAD and CLSA extracts were analyzed</w:t>
      </w:r>
      <w:r w:rsidRPr="00B560B8">
        <w:rPr>
          <w:rFonts w:ascii="Arial" w:hAnsi="Arial" w:cs="Arial"/>
          <w:sz w:val="24"/>
          <w:szCs w:val="24"/>
        </w:rPr>
        <w:t xml:space="preserve"> on an Agilent GC 7890A or B, connected to Agilent 5975C or 5977A mass-</w:t>
      </w:r>
      <w:r w:rsidRPr="00B560B8">
        <w:rPr>
          <w:rFonts w:ascii="Arial" w:hAnsi="Arial" w:cs="Arial"/>
          <w:sz w:val="24"/>
          <w:szCs w:val="24"/>
        </w:rPr>
        <w:lastRenderedPageBreak/>
        <w:t>selective detectors, equipped with a HP-5 MS fused-silica capillary column (30 m x 0.25 mm i.d., 0.22 µm film; Hewlett-Packard), respectively. Conditions were as follows: carrier gas (He): 1.2 ml/min; injection volume: 1 mL; injector: 250°C; transfer line: 300°C, EI 70 eV. The gas chromatograph was programmed as follows: 50°C (5 min isothermal), increasing with 5°C min</w:t>
      </w:r>
      <w:r w:rsidRPr="00B560B8">
        <w:rPr>
          <w:rFonts w:ascii="Arial" w:hAnsi="Arial" w:cs="Arial"/>
          <w:sz w:val="24"/>
          <w:szCs w:val="24"/>
          <w:vertAlign w:val="superscript"/>
        </w:rPr>
        <w:t>-1</w:t>
      </w:r>
      <w:r w:rsidRPr="00B560B8">
        <w:rPr>
          <w:rFonts w:ascii="Arial" w:hAnsi="Arial" w:cs="Arial"/>
          <w:sz w:val="24"/>
          <w:szCs w:val="24"/>
        </w:rPr>
        <w:t xml:space="preserve"> to 320°C, and operated in splitless mode. Gas chromatographic retention indices, RI, were determined from a homologous series of </w:t>
      </w:r>
      <w:r w:rsidRPr="00B560B8">
        <w:rPr>
          <w:rFonts w:ascii="Arial" w:hAnsi="Arial" w:cs="Arial"/>
          <w:i/>
          <w:sz w:val="24"/>
          <w:szCs w:val="24"/>
        </w:rPr>
        <w:t>n</w:t>
      </w:r>
      <w:r w:rsidRPr="00B560B8">
        <w:rPr>
          <w:rFonts w:ascii="Arial" w:hAnsi="Arial" w:cs="Arial"/>
          <w:sz w:val="24"/>
          <w:szCs w:val="24"/>
        </w:rPr>
        <w:t>-alkanes.</w:t>
      </w:r>
    </w:p>
    <w:p w14:paraId="3AC59459" w14:textId="58075E24" w:rsidR="00D84E57" w:rsidRPr="00B560B8" w:rsidRDefault="00D84E57" w:rsidP="00C75B99">
      <w:pPr>
        <w:pStyle w:val="Style2"/>
        <w:rPr>
          <w:color w:val="auto"/>
        </w:rPr>
      </w:pPr>
      <w:r w:rsidRPr="00B560B8">
        <w:rPr>
          <w:color w:val="auto"/>
        </w:rPr>
        <w:t>Graphics</w:t>
      </w:r>
    </w:p>
    <w:p w14:paraId="38CF7B03" w14:textId="632BAB6C" w:rsidR="006D0130" w:rsidRPr="00B560B8" w:rsidRDefault="00D84E57" w:rsidP="00C75B99">
      <w:pPr>
        <w:spacing w:line="480" w:lineRule="auto"/>
        <w:ind w:firstLine="720"/>
        <w:rPr>
          <w:rFonts w:ascii="Arial" w:hAnsi="Arial" w:cs="Arial"/>
          <w:sz w:val="24"/>
          <w:szCs w:val="24"/>
        </w:rPr>
      </w:pPr>
      <w:r w:rsidRPr="00B560B8">
        <w:rPr>
          <w:rFonts w:ascii="Arial" w:hAnsi="Arial" w:cs="Arial"/>
          <w:sz w:val="24"/>
          <w:szCs w:val="24"/>
        </w:rPr>
        <w:t xml:space="preserve">The picture of </w:t>
      </w:r>
      <w:r w:rsidRPr="00B560B8">
        <w:rPr>
          <w:rFonts w:ascii="Arial" w:hAnsi="Arial" w:cs="Arial"/>
          <w:i/>
          <w:iCs/>
          <w:sz w:val="24"/>
          <w:szCs w:val="24"/>
        </w:rPr>
        <w:t>Fucus spiralis</w:t>
      </w:r>
      <w:r w:rsidRPr="00B560B8">
        <w:rPr>
          <w:rFonts w:ascii="Arial" w:hAnsi="Arial" w:cs="Arial"/>
          <w:sz w:val="24"/>
          <w:szCs w:val="24"/>
        </w:rPr>
        <w:t xml:space="preserve"> </w:t>
      </w:r>
      <w:r w:rsidR="00520C5B" w:rsidRPr="00B560B8">
        <w:rPr>
          <w:rFonts w:ascii="Arial" w:hAnsi="Arial" w:cs="Arial"/>
          <w:sz w:val="24"/>
          <w:szCs w:val="24"/>
        </w:rPr>
        <w:t>used in</w:t>
      </w:r>
      <w:r w:rsidRPr="00B560B8">
        <w:rPr>
          <w:rFonts w:ascii="Arial" w:hAnsi="Arial" w:cs="Arial"/>
          <w:sz w:val="24"/>
          <w:szCs w:val="24"/>
        </w:rPr>
        <w:t xml:space="preserve"> Fig. 5 and the graphical abstract was </w:t>
      </w:r>
      <w:r w:rsidR="00520C5B" w:rsidRPr="00B560B8">
        <w:rPr>
          <w:rFonts w:ascii="Arial" w:hAnsi="Arial" w:cs="Arial"/>
          <w:sz w:val="24"/>
          <w:szCs w:val="24"/>
        </w:rPr>
        <w:t>obtained</w:t>
      </w:r>
      <w:r w:rsidRPr="00B560B8">
        <w:rPr>
          <w:rFonts w:ascii="Arial" w:hAnsi="Arial" w:cs="Arial"/>
          <w:sz w:val="24"/>
          <w:szCs w:val="24"/>
        </w:rPr>
        <w:t xml:space="preserve"> from the </w:t>
      </w:r>
      <w:r w:rsidR="00520C5B" w:rsidRPr="00B560B8">
        <w:rPr>
          <w:rFonts w:ascii="Arial" w:hAnsi="Arial" w:cs="Arial"/>
          <w:sz w:val="24"/>
          <w:szCs w:val="24"/>
        </w:rPr>
        <w:t xml:space="preserve">corresponding </w:t>
      </w:r>
      <w:r w:rsidRPr="00B560B8">
        <w:rPr>
          <w:rFonts w:ascii="Arial" w:hAnsi="Arial" w:cs="Arial"/>
          <w:sz w:val="24"/>
          <w:szCs w:val="24"/>
        </w:rPr>
        <w:t>Wikipedia article</w:t>
      </w:r>
      <w:r w:rsidR="00520C5B" w:rsidRPr="00B560B8">
        <w:rPr>
          <w:rFonts w:ascii="Arial" w:hAnsi="Arial" w:cs="Arial"/>
          <w:sz w:val="24"/>
          <w:szCs w:val="24"/>
        </w:rPr>
        <w:t xml:space="preserve"> (https://en.wikipedia.org/wiki/Fucus_spiralis). </w:t>
      </w:r>
      <w:r w:rsidRPr="00B560B8">
        <w:rPr>
          <w:rFonts w:ascii="Arial" w:hAnsi="Arial" w:cs="Arial"/>
          <w:sz w:val="24"/>
          <w:szCs w:val="24"/>
        </w:rPr>
        <w:t xml:space="preserve">It </w:t>
      </w:r>
      <w:r w:rsidR="00C75B99" w:rsidRPr="00B560B8">
        <w:rPr>
          <w:rFonts w:ascii="Arial" w:hAnsi="Arial" w:cs="Arial"/>
          <w:sz w:val="24"/>
          <w:szCs w:val="24"/>
        </w:rPr>
        <w:t>ha</w:t>
      </w:r>
      <w:r w:rsidRPr="00B560B8">
        <w:rPr>
          <w:rFonts w:ascii="Arial" w:hAnsi="Arial" w:cs="Arial"/>
          <w:sz w:val="24"/>
          <w:szCs w:val="24"/>
        </w:rPr>
        <w:t xml:space="preserve">s </w:t>
      </w:r>
      <w:r w:rsidR="00E47F90" w:rsidRPr="00B560B8">
        <w:rPr>
          <w:rFonts w:ascii="Arial" w:hAnsi="Arial" w:cs="Arial"/>
          <w:sz w:val="24"/>
          <w:szCs w:val="24"/>
        </w:rPr>
        <w:t xml:space="preserve">originally been used as </w:t>
      </w:r>
      <w:r w:rsidRPr="00B560B8">
        <w:rPr>
          <w:rFonts w:ascii="Arial" w:hAnsi="Arial" w:cs="Arial"/>
          <w:sz w:val="24"/>
          <w:szCs w:val="24"/>
        </w:rPr>
        <w:t>a stamp from the Fa</w:t>
      </w:r>
      <w:r w:rsidR="00D46B9F" w:rsidRPr="00B560B8">
        <w:rPr>
          <w:rFonts w:ascii="Arial" w:hAnsi="Arial" w:cs="Arial"/>
          <w:sz w:val="24"/>
          <w:szCs w:val="24"/>
        </w:rPr>
        <w:t>e</w:t>
      </w:r>
      <w:r w:rsidRPr="00B560B8">
        <w:rPr>
          <w:rFonts w:ascii="Arial" w:hAnsi="Arial" w:cs="Arial"/>
          <w:sz w:val="24"/>
          <w:szCs w:val="24"/>
        </w:rPr>
        <w:t xml:space="preserve">roe </w:t>
      </w:r>
      <w:r w:rsidR="009C0DDF" w:rsidRPr="00B560B8">
        <w:rPr>
          <w:rFonts w:ascii="Arial" w:hAnsi="Arial" w:cs="Arial"/>
          <w:sz w:val="24"/>
          <w:szCs w:val="24"/>
        </w:rPr>
        <w:t>I</w:t>
      </w:r>
      <w:r w:rsidRPr="00B560B8">
        <w:rPr>
          <w:rFonts w:ascii="Arial" w:hAnsi="Arial" w:cs="Arial"/>
          <w:sz w:val="24"/>
          <w:szCs w:val="24"/>
        </w:rPr>
        <w:t>slands</w:t>
      </w:r>
      <w:r w:rsidR="00E47F90" w:rsidRPr="00B560B8">
        <w:rPr>
          <w:rFonts w:ascii="Arial" w:hAnsi="Arial" w:cs="Arial"/>
          <w:sz w:val="24"/>
          <w:szCs w:val="24"/>
        </w:rPr>
        <w:t xml:space="preserve"> and released into the public domain by its copyright holder for free use by anyone and for any </w:t>
      </w:r>
      <w:r w:rsidRPr="00B560B8">
        <w:rPr>
          <w:rFonts w:ascii="Arial" w:hAnsi="Arial" w:cs="Arial"/>
          <w:sz w:val="24"/>
          <w:szCs w:val="24"/>
        </w:rPr>
        <w:t>purpose</w:t>
      </w:r>
      <w:r w:rsidR="00E47F90" w:rsidRPr="00B560B8">
        <w:rPr>
          <w:rFonts w:ascii="Arial" w:hAnsi="Arial" w:cs="Arial"/>
          <w:sz w:val="24"/>
          <w:szCs w:val="24"/>
        </w:rPr>
        <w:t>.</w:t>
      </w:r>
    </w:p>
    <w:p w14:paraId="2DB37866" w14:textId="70072E28" w:rsidR="00D84E57" w:rsidRPr="00B560B8" w:rsidRDefault="00D84E57" w:rsidP="007C43A6">
      <w:pPr>
        <w:spacing w:line="480" w:lineRule="auto"/>
        <w:rPr>
          <w:rFonts w:ascii="Arial" w:hAnsi="Arial" w:cs="Arial"/>
          <w:sz w:val="24"/>
          <w:szCs w:val="24"/>
        </w:rPr>
      </w:pPr>
    </w:p>
    <w:p w14:paraId="1BB7E03A" w14:textId="77777777" w:rsidR="009700A9" w:rsidRPr="00B560B8" w:rsidRDefault="009700A9"/>
    <w:p w14:paraId="457A9E21" w14:textId="44A61D98" w:rsidR="009700A9" w:rsidRPr="00B560B8" w:rsidRDefault="009700A9">
      <w:pPr>
        <w:rPr>
          <w:rFonts w:ascii="Arial" w:hAnsi="Arial" w:cs="Arial"/>
          <w:sz w:val="24"/>
          <w:szCs w:val="24"/>
        </w:rPr>
      </w:pPr>
      <w:r w:rsidRPr="00B560B8">
        <w:rPr>
          <w:rFonts w:ascii="Arial" w:hAnsi="Arial" w:cs="Arial"/>
          <w:sz w:val="24"/>
          <w:szCs w:val="24"/>
        </w:rPr>
        <w:t>References</w:t>
      </w:r>
    </w:p>
    <w:p w14:paraId="36D89551" w14:textId="77777777" w:rsidR="009700A9" w:rsidRPr="00B560B8" w:rsidRDefault="009700A9" w:rsidP="009700A9">
      <w:pPr>
        <w:pStyle w:val="EndNoteBibliography"/>
        <w:spacing w:after="0"/>
      </w:pPr>
      <w:r w:rsidRPr="00B560B8">
        <w:fldChar w:fldCharType="begin"/>
      </w:r>
      <w:r w:rsidRPr="00B560B8">
        <w:instrText xml:space="preserve"> ADDIN EN.REFLIST </w:instrText>
      </w:r>
      <w:r w:rsidRPr="00B560B8">
        <w:fldChar w:fldCharType="separate"/>
      </w:r>
      <w:r w:rsidRPr="00B560B8">
        <w:t xml:space="preserve">[1] Tindall, B.J. (1990) A comparative study of the lipid composition of </w:t>
      </w:r>
      <w:r w:rsidRPr="00B560B8">
        <w:rPr>
          <w:i/>
        </w:rPr>
        <w:t>Halobacterium</w:t>
      </w:r>
      <w:r w:rsidRPr="00B560B8">
        <w:t xml:space="preserve"> s</w:t>
      </w:r>
      <w:r w:rsidRPr="00B560B8">
        <w:rPr>
          <w:i/>
        </w:rPr>
        <w:t xml:space="preserve">accharovorum </w:t>
      </w:r>
      <w:r w:rsidRPr="00B560B8">
        <w:t>from various sources. Syst. Appl. Microbiol. 13, 128-130.</w:t>
      </w:r>
    </w:p>
    <w:p w14:paraId="1EA2F1B9" w14:textId="77777777" w:rsidR="009700A9" w:rsidRPr="00B560B8" w:rsidRDefault="009700A9" w:rsidP="009700A9">
      <w:pPr>
        <w:pStyle w:val="EndNoteBibliography"/>
        <w:spacing w:after="0"/>
      </w:pPr>
      <w:r w:rsidRPr="00B560B8">
        <w:t xml:space="preserve">[2] Tindall, B.J. (1990) Lipid composition of </w:t>
      </w:r>
      <w:r w:rsidRPr="00B560B8">
        <w:rPr>
          <w:i/>
        </w:rPr>
        <w:t>Halobacterium lacusprofundi</w:t>
      </w:r>
      <w:r w:rsidRPr="00B560B8">
        <w:t>. Fems Microbiology Letters. 66, 199-202.</w:t>
      </w:r>
    </w:p>
    <w:p w14:paraId="25CDF14D" w14:textId="77777777" w:rsidR="009700A9" w:rsidRPr="00B560B8" w:rsidRDefault="009700A9" w:rsidP="009700A9">
      <w:pPr>
        <w:pStyle w:val="EndNoteBibliography"/>
        <w:spacing w:after="0"/>
      </w:pPr>
      <w:r w:rsidRPr="00B560B8">
        <w:t xml:space="preserve">[3] Cypionka, H., Pfennig, N. (1986) Growth yields of </w:t>
      </w:r>
      <w:r w:rsidRPr="00B560B8">
        <w:rPr>
          <w:i/>
        </w:rPr>
        <w:t>Desulfotomaculum</w:t>
      </w:r>
      <w:r w:rsidRPr="00B560B8">
        <w:t xml:space="preserve"> </w:t>
      </w:r>
      <w:r w:rsidRPr="00B560B8">
        <w:rPr>
          <w:i/>
        </w:rPr>
        <w:t xml:space="preserve">orientis </w:t>
      </w:r>
      <w:r w:rsidRPr="00B560B8">
        <w:t>with hydrogen in chemostat culture. Arch. Microbiol. 143, 396-399.</w:t>
      </w:r>
    </w:p>
    <w:p w14:paraId="0D9C5C69" w14:textId="77777777" w:rsidR="009700A9" w:rsidRPr="00B560B8" w:rsidRDefault="009700A9" w:rsidP="009700A9">
      <w:pPr>
        <w:pStyle w:val="EndNoteBibliography"/>
        <w:spacing w:after="0"/>
      </w:pPr>
      <w:r w:rsidRPr="00B560B8">
        <w:t>[4] Neumann, A., Patzelt, D., Wagner-Döbler, I., Schulz, S. (2013) Identification of new</w:t>
      </w:r>
      <w:r w:rsidRPr="00B560B8">
        <w:rPr>
          <w:i/>
        </w:rPr>
        <w:t xml:space="preserve"> N</w:t>
      </w:r>
      <w:r w:rsidRPr="00B560B8">
        <w:t xml:space="preserve">-acylhomoserine lactone signalling compounds of </w:t>
      </w:r>
      <w:r w:rsidRPr="00B560B8">
        <w:rPr>
          <w:i/>
        </w:rPr>
        <w:t xml:space="preserve">Dinoroseobacter shibae </w:t>
      </w:r>
      <w:r w:rsidRPr="00B560B8">
        <w:t>DFL-12(T) by overexpression of luxI genes. Chembiochem. 14, 2355-2361.</w:t>
      </w:r>
    </w:p>
    <w:p w14:paraId="2CBD1FC1" w14:textId="77777777" w:rsidR="009700A9" w:rsidRPr="00B560B8" w:rsidRDefault="009700A9" w:rsidP="009700A9">
      <w:pPr>
        <w:pStyle w:val="EndNoteBibliography"/>
      </w:pPr>
      <w:r w:rsidRPr="00B560B8">
        <w:t xml:space="preserve">[5] Schulz, S., Fuhlendorff, J., Steidle, J.L.M., Collatz, J., Franz, J.T. (2004) Identification and biosynthesis of an aggregation pheromone of the storage mite </w:t>
      </w:r>
      <w:r w:rsidRPr="00B560B8">
        <w:rPr>
          <w:i/>
        </w:rPr>
        <w:t>Chortoglyphus arcuatus</w:t>
      </w:r>
      <w:r w:rsidRPr="00B560B8">
        <w:t>. Chembiochem. 5, 1500-1507.</w:t>
      </w:r>
    </w:p>
    <w:p w14:paraId="3F64F0C3" w14:textId="6EC8E9C5" w:rsidR="00B34005" w:rsidRPr="00B560B8" w:rsidRDefault="009700A9">
      <w:r w:rsidRPr="00B560B8">
        <w:fldChar w:fldCharType="end"/>
      </w:r>
    </w:p>
    <w:sectPr w:rsidR="00B34005" w:rsidRPr="00B560B8" w:rsidSect="00D84E57">
      <w:footerReference w:type="default" r:id="rId1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80FC6" w14:textId="77777777" w:rsidR="00D20D04" w:rsidRDefault="00D20D04" w:rsidP="00D84E57">
      <w:pPr>
        <w:spacing w:after="0" w:line="240" w:lineRule="auto"/>
      </w:pPr>
      <w:r>
        <w:separator/>
      </w:r>
    </w:p>
  </w:endnote>
  <w:endnote w:type="continuationSeparator" w:id="0">
    <w:p w14:paraId="3C296B4A" w14:textId="77777777" w:rsidR="00D20D04" w:rsidRDefault="00D20D04" w:rsidP="00D84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Times New Roman">
    <w:panose1 w:val="02020603050405020304"/>
    <w:charset w:val="00"/>
    <w:family w:val="auto"/>
    <w:pitch w:val="variable"/>
    <w:sig w:usb0="00000003" w:usb1="00000000" w:usb2="00000000" w:usb3="00000000" w:csb0="00000001" w:csb1="00000000"/>
  </w:font>
  <w:font w:name="Calibri Light">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Arial">
    <w:panose1 w:val="020B060402020202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233704"/>
      <w:docPartObj>
        <w:docPartGallery w:val="Page Numbers (Bottom of Page)"/>
        <w:docPartUnique/>
      </w:docPartObj>
    </w:sdtPr>
    <w:sdtEndPr>
      <w:rPr>
        <w:noProof/>
      </w:rPr>
    </w:sdtEndPr>
    <w:sdtContent>
      <w:p w14:paraId="324E3D8F" w14:textId="4FD12763" w:rsidR="00D84E57" w:rsidRDefault="00D84E57">
        <w:pPr>
          <w:pStyle w:val="Footer"/>
          <w:jc w:val="right"/>
        </w:pPr>
        <w:r>
          <w:fldChar w:fldCharType="begin"/>
        </w:r>
        <w:r>
          <w:instrText xml:space="preserve"> PAGE   \* MERGEFORMAT </w:instrText>
        </w:r>
        <w:r>
          <w:fldChar w:fldCharType="separate"/>
        </w:r>
        <w:r w:rsidR="00A94A06">
          <w:rPr>
            <w:noProof/>
          </w:rPr>
          <w:t>2</w:t>
        </w:r>
        <w:r>
          <w:rPr>
            <w:noProof/>
          </w:rPr>
          <w:fldChar w:fldCharType="end"/>
        </w:r>
      </w:p>
    </w:sdtContent>
  </w:sdt>
  <w:p w14:paraId="3237CA6C" w14:textId="77777777" w:rsidR="00D84E57" w:rsidRDefault="00D84E5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2012E3" w14:textId="77777777" w:rsidR="00D20D04" w:rsidRDefault="00D20D04" w:rsidP="00D84E57">
      <w:pPr>
        <w:spacing w:after="0" w:line="240" w:lineRule="auto"/>
      </w:pPr>
      <w:r>
        <w:separator/>
      </w:r>
    </w:p>
  </w:footnote>
  <w:footnote w:type="continuationSeparator" w:id="0">
    <w:p w14:paraId="1FB4363D" w14:textId="77777777" w:rsidR="00D20D04" w:rsidRDefault="00D20D04" w:rsidP="00D84E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Systematic Appl Microbiol_2&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vvxzd2x0sr9wbedpduxa2z4spppwx0advzv&quot;&gt;My EndNote LibraryPhD_Postdoc_Copy20190612&lt;record-ids&gt;&lt;item&gt;65&lt;/item&gt;&lt;item&gt;270&lt;/item&gt;&lt;item&gt;317&lt;/item&gt;&lt;item&gt;318&lt;/item&gt;&lt;item&gt;319&lt;/item&gt;&lt;/record-ids&gt;&lt;/item&gt;&lt;/Libraries&gt;"/>
  </w:docVars>
  <w:rsids>
    <w:rsidRoot w:val="007C43A6"/>
    <w:rsid w:val="001642EC"/>
    <w:rsid w:val="001739D3"/>
    <w:rsid w:val="00370371"/>
    <w:rsid w:val="003A5BEE"/>
    <w:rsid w:val="00520C5B"/>
    <w:rsid w:val="005433D7"/>
    <w:rsid w:val="00683DC4"/>
    <w:rsid w:val="006D0130"/>
    <w:rsid w:val="006D080F"/>
    <w:rsid w:val="0078290B"/>
    <w:rsid w:val="007C43A6"/>
    <w:rsid w:val="009700A9"/>
    <w:rsid w:val="009C0DDF"/>
    <w:rsid w:val="00A94A06"/>
    <w:rsid w:val="00B34005"/>
    <w:rsid w:val="00B560B8"/>
    <w:rsid w:val="00BC19C7"/>
    <w:rsid w:val="00C75B99"/>
    <w:rsid w:val="00CB309A"/>
    <w:rsid w:val="00D02B97"/>
    <w:rsid w:val="00D20D04"/>
    <w:rsid w:val="00D46B9F"/>
    <w:rsid w:val="00D84E57"/>
    <w:rsid w:val="00E47F90"/>
    <w:rsid w:val="00F434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43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3A6"/>
    <w:pPr>
      <w:spacing w:after="200" w:line="276" w:lineRule="auto"/>
      <w:jc w:val="both"/>
    </w:pPr>
    <w:rPr>
      <w:rFonts w:eastAsiaTheme="minorHAnsi"/>
      <w:lang w:eastAsia="en-US"/>
    </w:rPr>
  </w:style>
  <w:style w:type="paragraph" w:styleId="Heading1">
    <w:name w:val="heading 1"/>
    <w:basedOn w:val="Normal"/>
    <w:next w:val="Normal"/>
    <w:link w:val="Heading1Char"/>
    <w:uiPriority w:val="9"/>
    <w:qFormat/>
    <w:rsid w:val="005433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433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433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Style">
    <w:name w:val="PaperStyle"/>
    <w:basedOn w:val="Heading1"/>
    <w:link w:val="PaperStyleChar"/>
    <w:autoRedefine/>
    <w:qFormat/>
    <w:rsid w:val="005433D7"/>
    <w:pPr>
      <w:spacing w:before="480"/>
    </w:pPr>
    <w:rPr>
      <w:rFonts w:ascii="Arial" w:hAnsi="Arial"/>
      <w:b/>
      <w:bCs/>
      <w:sz w:val="24"/>
      <w:szCs w:val="28"/>
    </w:rPr>
  </w:style>
  <w:style w:type="character" w:customStyle="1" w:styleId="PaperStyleChar">
    <w:name w:val="PaperStyle Char"/>
    <w:basedOn w:val="Heading1Char"/>
    <w:link w:val="PaperStyle"/>
    <w:rsid w:val="005433D7"/>
    <w:rPr>
      <w:rFonts w:ascii="Arial" w:eastAsiaTheme="majorEastAsia" w:hAnsi="Arial" w:cstheme="majorBidi"/>
      <w:b/>
      <w:bCs/>
      <w:color w:val="2F5496" w:themeColor="accent1" w:themeShade="BF"/>
      <w:sz w:val="24"/>
      <w:szCs w:val="28"/>
    </w:rPr>
  </w:style>
  <w:style w:type="character" w:customStyle="1" w:styleId="Heading1Char">
    <w:name w:val="Heading 1 Char"/>
    <w:basedOn w:val="DefaultParagraphFont"/>
    <w:link w:val="Heading1"/>
    <w:uiPriority w:val="9"/>
    <w:rsid w:val="005433D7"/>
    <w:rPr>
      <w:rFonts w:asciiTheme="majorHAnsi" w:eastAsiaTheme="majorEastAsia" w:hAnsiTheme="majorHAnsi" w:cstheme="majorBidi"/>
      <w:color w:val="2F5496" w:themeColor="accent1" w:themeShade="BF"/>
      <w:sz w:val="32"/>
      <w:szCs w:val="32"/>
    </w:rPr>
  </w:style>
  <w:style w:type="paragraph" w:customStyle="1" w:styleId="Style1">
    <w:name w:val="Style1"/>
    <w:basedOn w:val="PaperStyle"/>
    <w:link w:val="Style1Char"/>
    <w:autoRedefine/>
    <w:qFormat/>
    <w:rsid w:val="005433D7"/>
    <w:rPr>
      <w:color w:val="000000" w:themeColor="text1"/>
    </w:rPr>
  </w:style>
  <w:style w:type="character" w:customStyle="1" w:styleId="Style1Char">
    <w:name w:val="Style1 Char"/>
    <w:basedOn w:val="PaperStyleChar"/>
    <w:link w:val="Style1"/>
    <w:rsid w:val="005433D7"/>
    <w:rPr>
      <w:rFonts w:ascii="Arial" w:eastAsiaTheme="majorEastAsia" w:hAnsi="Arial" w:cstheme="majorBidi"/>
      <w:b/>
      <w:bCs/>
      <w:color w:val="000000" w:themeColor="text1"/>
      <w:sz w:val="24"/>
      <w:szCs w:val="28"/>
    </w:rPr>
  </w:style>
  <w:style w:type="paragraph" w:customStyle="1" w:styleId="Style2">
    <w:name w:val="Style2"/>
    <w:basedOn w:val="Heading2"/>
    <w:link w:val="Style2Char"/>
    <w:autoRedefine/>
    <w:qFormat/>
    <w:rsid w:val="00C75B99"/>
    <w:pPr>
      <w:spacing w:line="480" w:lineRule="auto"/>
    </w:pPr>
    <w:rPr>
      <w:rFonts w:ascii="Arial" w:hAnsi="Arial"/>
      <w:i/>
      <w:color w:val="000000" w:themeColor="text1"/>
      <w:sz w:val="24"/>
    </w:rPr>
  </w:style>
  <w:style w:type="character" w:customStyle="1" w:styleId="Style2Char">
    <w:name w:val="Style2 Char"/>
    <w:basedOn w:val="Heading2Char"/>
    <w:link w:val="Style2"/>
    <w:rsid w:val="00C75B99"/>
    <w:rPr>
      <w:rFonts w:ascii="Arial" w:eastAsiaTheme="majorEastAsia" w:hAnsi="Arial" w:cstheme="majorBidi"/>
      <w:i/>
      <w:color w:val="000000" w:themeColor="text1"/>
      <w:sz w:val="24"/>
      <w:szCs w:val="26"/>
      <w:lang w:eastAsia="en-US"/>
    </w:rPr>
  </w:style>
  <w:style w:type="character" w:customStyle="1" w:styleId="Heading2Char">
    <w:name w:val="Heading 2 Char"/>
    <w:basedOn w:val="DefaultParagraphFont"/>
    <w:link w:val="Heading2"/>
    <w:uiPriority w:val="9"/>
    <w:semiHidden/>
    <w:rsid w:val="005433D7"/>
    <w:rPr>
      <w:rFonts w:asciiTheme="majorHAnsi" w:eastAsiaTheme="majorEastAsia" w:hAnsiTheme="majorHAnsi" w:cstheme="majorBidi"/>
      <w:color w:val="2F5496" w:themeColor="accent1" w:themeShade="BF"/>
      <w:sz w:val="26"/>
      <w:szCs w:val="26"/>
    </w:rPr>
  </w:style>
  <w:style w:type="paragraph" w:customStyle="1" w:styleId="Style3">
    <w:name w:val="Style3"/>
    <w:basedOn w:val="Heading3"/>
    <w:link w:val="Style3Char"/>
    <w:autoRedefine/>
    <w:qFormat/>
    <w:rsid w:val="005433D7"/>
    <w:pPr>
      <w:keepNext w:val="0"/>
      <w:keepLines w:val="0"/>
      <w:spacing w:before="100" w:beforeAutospacing="1" w:after="100" w:afterAutospacing="1" w:line="360" w:lineRule="auto"/>
    </w:pPr>
    <w:rPr>
      <w:rFonts w:ascii="Arial" w:eastAsia="Times New Roman" w:hAnsi="Arial" w:cs="Times New Roman"/>
      <w:bCs/>
      <w:color w:val="000000" w:themeColor="text1"/>
      <w:szCs w:val="27"/>
      <w:lang w:val="de-DE" w:eastAsia="de-DE"/>
    </w:rPr>
  </w:style>
  <w:style w:type="character" w:customStyle="1" w:styleId="Style3Char">
    <w:name w:val="Style3 Char"/>
    <w:basedOn w:val="Heading1Char"/>
    <w:link w:val="Style3"/>
    <w:rsid w:val="005433D7"/>
    <w:rPr>
      <w:rFonts w:ascii="Arial" w:eastAsia="Times New Roman" w:hAnsi="Arial" w:cs="Times New Roman"/>
      <w:bCs/>
      <w:color w:val="000000" w:themeColor="text1"/>
      <w:sz w:val="24"/>
      <w:szCs w:val="27"/>
      <w:lang w:val="de-DE" w:eastAsia="de-DE"/>
    </w:rPr>
  </w:style>
  <w:style w:type="character" w:customStyle="1" w:styleId="Heading3Char">
    <w:name w:val="Heading 3 Char"/>
    <w:basedOn w:val="DefaultParagraphFont"/>
    <w:link w:val="Heading3"/>
    <w:uiPriority w:val="9"/>
    <w:semiHidden/>
    <w:rsid w:val="005433D7"/>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C43A6"/>
    <w:rPr>
      <w:color w:val="0563C1" w:themeColor="hyperlink"/>
      <w:u w:val="single"/>
    </w:rPr>
  </w:style>
  <w:style w:type="paragraph" w:customStyle="1" w:styleId="EndNoteBibliographyTitle">
    <w:name w:val="EndNote Bibliography Title"/>
    <w:basedOn w:val="Normal"/>
    <w:link w:val="EndNoteBibliographyTitleChar"/>
    <w:rsid w:val="009700A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9700A9"/>
    <w:rPr>
      <w:rFonts w:ascii="Calibri" w:eastAsiaTheme="minorHAnsi" w:hAnsi="Calibri" w:cs="Calibri"/>
      <w:noProof/>
      <w:lang w:eastAsia="en-US"/>
    </w:rPr>
  </w:style>
  <w:style w:type="paragraph" w:customStyle="1" w:styleId="EndNoteBibliography">
    <w:name w:val="EndNote Bibliography"/>
    <w:basedOn w:val="Normal"/>
    <w:link w:val="EndNoteBibliographyChar"/>
    <w:rsid w:val="009700A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9700A9"/>
    <w:rPr>
      <w:rFonts w:ascii="Calibri" w:eastAsiaTheme="minorHAnsi" w:hAnsi="Calibri" w:cs="Calibri"/>
      <w:noProof/>
      <w:lang w:eastAsia="en-US"/>
    </w:rPr>
  </w:style>
  <w:style w:type="character" w:styleId="LineNumber">
    <w:name w:val="line number"/>
    <w:basedOn w:val="DefaultParagraphFont"/>
    <w:uiPriority w:val="99"/>
    <w:semiHidden/>
    <w:unhideWhenUsed/>
    <w:rsid w:val="00D84E57"/>
  </w:style>
  <w:style w:type="paragraph" w:styleId="Header">
    <w:name w:val="header"/>
    <w:basedOn w:val="Normal"/>
    <w:link w:val="HeaderChar"/>
    <w:uiPriority w:val="99"/>
    <w:unhideWhenUsed/>
    <w:rsid w:val="00D84E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E57"/>
    <w:rPr>
      <w:rFonts w:eastAsiaTheme="minorHAnsi"/>
      <w:lang w:eastAsia="en-US"/>
    </w:rPr>
  </w:style>
  <w:style w:type="paragraph" w:styleId="Footer">
    <w:name w:val="footer"/>
    <w:basedOn w:val="Normal"/>
    <w:link w:val="FooterChar"/>
    <w:uiPriority w:val="99"/>
    <w:unhideWhenUsed/>
    <w:rsid w:val="00D84E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E57"/>
    <w:rPr>
      <w:rFonts w:eastAsiaTheme="minorHAnsi"/>
      <w:lang w:eastAsia="en-US"/>
    </w:rPr>
  </w:style>
  <w:style w:type="character" w:customStyle="1" w:styleId="UnresolvedMention">
    <w:name w:val="Unresolved Mention"/>
    <w:basedOn w:val="DefaultParagraphFont"/>
    <w:uiPriority w:val="99"/>
    <w:semiHidden/>
    <w:unhideWhenUsed/>
    <w:rsid w:val="00D84E57"/>
    <w:rPr>
      <w:color w:val="605E5C"/>
      <w:shd w:val="clear" w:color="auto" w:fill="E1DFDD"/>
    </w:rPr>
  </w:style>
  <w:style w:type="character" w:styleId="FollowedHyperlink">
    <w:name w:val="FollowedHyperlink"/>
    <w:basedOn w:val="DefaultParagraphFont"/>
    <w:uiPriority w:val="99"/>
    <w:semiHidden/>
    <w:unhideWhenUsed/>
    <w:rsid w:val="00D84E57"/>
    <w:rPr>
      <w:color w:val="954F72" w:themeColor="followedHyperlink"/>
      <w:u w:val="single"/>
    </w:rPr>
  </w:style>
  <w:style w:type="paragraph" w:styleId="BalloonText">
    <w:name w:val="Balloon Text"/>
    <w:basedOn w:val="Normal"/>
    <w:link w:val="BalloonTextChar"/>
    <w:uiPriority w:val="99"/>
    <w:semiHidden/>
    <w:unhideWhenUsed/>
    <w:rsid w:val="00D46B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B9F"/>
    <w:rPr>
      <w:rFonts w:ascii="Segoe UI" w:eastAsiaTheme="minorHAnsi" w:hAnsi="Segoe UI" w:cs="Segoe UI"/>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3A6"/>
    <w:pPr>
      <w:spacing w:after="200" w:line="276" w:lineRule="auto"/>
      <w:jc w:val="both"/>
    </w:pPr>
    <w:rPr>
      <w:rFonts w:eastAsiaTheme="minorHAnsi"/>
      <w:lang w:eastAsia="en-US"/>
    </w:rPr>
  </w:style>
  <w:style w:type="paragraph" w:styleId="Heading1">
    <w:name w:val="heading 1"/>
    <w:basedOn w:val="Normal"/>
    <w:next w:val="Normal"/>
    <w:link w:val="Heading1Char"/>
    <w:uiPriority w:val="9"/>
    <w:qFormat/>
    <w:rsid w:val="005433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433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433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Style">
    <w:name w:val="PaperStyle"/>
    <w:basedOn w:val="Heading1"/>
    <w:link w:val="PaperStyleChar"/>
    <w:autoRedefine/>
    <w:qFormat/>
    <w:rsid w:val="005433D7"/>
    <w:pPr>
      <w:spacing w:before="480"/>
    </w:pPr>
    <w:rPr>
      <w:rFonts w:ascii="Arial" w:hAnsi="Arial"/>
      <w:b/>
      <w:bCs/>
      <w:sz w:val="24"/>
      <w:szCs w:val="28"/>
    </w:rPr>
  </w:style>
  <w:style w:type="character" w:customStyle="1" w:styleId="PaperStyleChar">
    <w:name w:val="PaperStyle Char"/>
    <w:basedOn w:val="Heading1Char"/>
    <w:link w:val="PaperStyle"/>
    <w:rsid w:val="005433D7"/>
    <w:rPr>
      <w:rFonts w:ascii="Arial" w:eastAsiaTheme="majorEastAsia" w:hAnsi="Arial" w:cstheme="majorBidi"/>
      <w:b/>
      <w:bCs/>
      <w:color w:val="2F5496" w:themeColor="accent1" w:themeShade="BF"/>
      <w:sz w:val="24"/>
      <w:szCs w:val="28"/>
    </w:rPr>
  </w:style>
  <w:style w:type="character" w:customStyle="1" w:styleId="Heading1Char">
    <w:name w:val="Heading 1 Char"/>
    <w:basedOn w:val="DefaultParagraphFont"/>
    <w:link w:val="Heading1"/>
    <w:uiPriority w:val="9"/>
    <w:rsid w:val="005433D7"/>
    <w:rPr>
      <w:rFonts w:asciiTheme="majorHAnsi" w:eastAsiaTheme="majorEastAsia" w:hAnsiTheme="majorHAnsi" w:cstheme="majorBidi"/>
      <w:color w:val="2F5496" w:themeColor="accent1" w:themeShade="BF"/>
      <w:sz w:val="32"/>
      <w:szCs w:val="32"/>
    </w:rPr>
  </w:style>
  <w:style w:type="paragraph" w:customStyle="1" w:styleId="Style1">
    <w:name w:val="Style1"/>
    <w:basedOn w:val="PaperStyle"/>
    <w:link w:val="Style1Char"/>
    <w:autoRedefine/>
    <w:qFormat/>
    <w:rsid w:val="005433D7"/>
    <w:rPr>
      <w:color w:val="000000" w:themeColor="text1"/>
    </w:rPr>
  </w:style>
  <w:style w:type="character" w:customStyle="1" w:styleId="Style1Char">
    <w:name w:val="Style1 Char"/>
    <w:basedOn w:val="PaperStyleChar"/>
    <w:link w:val="Style1"/>
    <w:rsid w:val="005433D7"/>
    <w:rPr>
      <w:rFonts w:ascii="Arial" w:eastAsiaTheme="majorEastAsia" w:hAnsi="Arial" w:cstheme="majorBidi"/>
      <w:b/>
      <w:bCs/>
      <w:color w:val="000000" w:themeColor="text1"/>
      <w:sz w:val="24"/>
      <w:szCs w:val="28"/>
    </w:rPr>
  </w:style>
  <w:style w:type="paragraph" w:customStyle="1" w:styleId="Style2">
    <w:name w:val="Style2"/>
    <w:basedOn w:val="Heading2"/>
    <w:link w:val="Style2Char"/>
    <w:autoRedefine/>
    <w:qFormat/>
    <w:rsid w:val="00C75B99"/>
    <w:pPr>
      <w:spacing w:line="480" w:lineRule="auto"/>
    </w:pPr>
    <w:rPr>
      <w:rFonts w:ascii="Arial" w:hAnsi="Arial"/>
      <w:i/>
      <w:color w:val="000000" w:themeColor="text1"/>
      <w:sz w:val="24"/>
    </w:rPr>
  </w:style>
  <w:style w:type="character" w:customStyle="1" w:styleId="Style2Char">
    <w:name w:val="Style2 Char"/>
    <w:basedOn w:val="Heading2Char"/>
    <w:link w:val="Style2"/>
    <w:rsid w:val="00C75B99"/>
    <w:rPr>
      <w:rFonts w:ascii="Arial" w:eastAsiaTheme="majorEastAsia" w:hAnsi="Arial" w:cstheme="majorBidi"/>
      <w:i/>
      <w:color w:val="000000" w:themeColor="text1"/>
      <w:sz w:val="24"/>
      <w:szCs w:val="26"/>
      <w:lang w:eastAsia="en-US"/>
    </w:rPr>
  </w:style>
  <w:style w:type="character" w:customStyle="1" w:styleId="Heading2Char">
    <w:name w:val="Heading 2 Char"/>
    <w:basedOn w:val="DefaultParagraphFont"/>
    <w:link w:val="Heading2"/>
    <w:uiPriority w:val="9"/>
    <w:semiHidden/>
    <w:rsid w:val="005433D7"/>
    <w:rPr>
      <w:rFonts w:asciiTheme="majorHAnsi" w:eastAsiaTheme="majorEastAsia" w:hAnsiTheme="majorHAnsi" w:cstheme="majorBidi"/>
      <w:color w:val="2F5496" w:themeColor="accent1" w:themeShade="BF"/>
      <w:sz w:val="26"/>
      <w:szCs w:val="26"/>
    </w:rPr>
  </w:style>
  <w:style w:type="paragraph" w:customStyle="1" w:styleId="Style3">
    <w:name w:val="Style3"/>
    <w:basedOn w:val="Heading3"/>
    <w:link w:val="Style3Char"/>
    <w:autoRedefine/>
    <w:qFormat/>
    <w:rsid w:val="005433D7"/>
    <w:pPr>
      <w:keepNext w:val="0"/>
      <w:keepLines w:val="0"/>
      <w:spacing w:before="100" w:beforeAutospacing="1" w:after="100" w:afterAutospacing="1" w:line="360" w:lineRule="auto"/>
    </w:pPr>
    <w:rPr>
      <w:rFonts w:ascii="Arial" w:eastAsia="Times New Roman" w:hAnsi="Arial" w:cs="Times New Roman"/>
      <w:bCs/>
      <w:color w:val="000000" w:themeColor="text1"/>
      <w:szCs w:val="27"/>
      <w:lang w:val="de-DE" w:eastAsia="de-DE"/>
    </w:rPr>
  </w:style>
  <w:style w:type="character" w:customStyle="1" w:styleId="Style3Char">
    <w:name w:val="Style3 Char"/>
    <w:basedOn w:val="Heading1Char"/>
    <w:link w:val="Style3"/>
    <w:rsid w:val="005433D7"/>
    <w:rPr>
      <w:rFonts w:ascii="Arial" w:eastAsia="Times New Roman" w:hAnsi="Arial" w:cs="Times New Roman"/>
      <w:bCs/>
      <w:color w:val="000000" w:themeColor="text1"/>
      <w:sz w:val="24"/>
      <w:szCs w:val="27"/>
      <w:lang w:val="de-DE" w:eastAsia="de-DE"/>
    </w:rPr>
  </w:style>
  <w:style w:type="character" w:customStyle="1" w:styleId="Heading3Char">
    <w:name w:val="Heading 3 Char"/>
    <w:basedOn w:val="DefaultParagraphFont"/>
    <w:link w:val="Heading3"/>
    <w:uiPriority w:val="9"/>
    <w:semiHidden/>
    <w:rsid w:val="005433D7"/>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C43A6"/>
    <w:rPr>
      <w:color w:val="0563C1" w:themeColor="hyperlink"/>
      <w:u w:val="single"/>
    </w:rPr>
  </w:style>
  <w:style w:type="paragraph" w:customStyle="1" w:styleId="EndNoteBibliographyTitle">
    <w:name w:val="EndNote Bibliography Title"/>
    <w:basedOn w:val="Normal"/>
    <w:link w:val="EndNoteBibliographyTitleChar"/>
    <w:rsid w:val="009700A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9700A9"/>
    <w:rPr>
      <w:rFonts w:ascii="Calibri" w:eastAsiaTheme="minorHAnsi" w:hAnsi="Calibri" w:cs="Calibri"/>
      <w:noProof/>
      <w:lang w:eastAsia="en-US"/>
    </w:rPr>
  </w:style>
  <w:style w:type="paragraph" w:customStyle="1" w:styleId="EndNoteBibliography">
    <w:name w:val="EndNote Bibliography"/>
    <w:basedOn w:val="Normal"/>
    <w:link w:val="EndNoteBibliographyChar"/>
    <w:rsid w:val="009700A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9700A9"/>
    <w:rPr>
      <w:rFonts w:ascii="Calibri" w:eastAsiaTheme="minorHAnsi" w:hAnsi="Calibri" w:cs="Calibri"/>
      <w:noProof/>
      <w:lang w:eastAsia="en-US"/>
    </w:rPr>
  </w:style>
  <w:style w:type="character" w:styleId="LineNumber">
    <w:name w:val="line number"/>
    <w:basedOn w:val="DefaultParagraphFont"/>
    <w:uiPriority w:val="99"/>
    <w:semiHidden/>
    <w:unhideWhenUsed/>
    <w:rsid w:val="00D84E57"/>
  </w:style>
  <w:style w:type="paragraph" w:styleId="Header">
    <w:name w:val="header"/>
    <w:basedOn w:val="Normal"/>
    <w:link w:val="HeaderChar"/>
    <w:uiPriority w:val="99"/>
    <w:unhideWhenUsed/>
    <w:rsid w:val="00D84E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E57"/>
    <w:rPr>
      <w:rFonts w:eastAsiaTheme="minorHAnsi"/>
      <w:lang w:eastAsia="en-US"/>
    </w:rPr>
  </w:style>
  <w:style w:type="paragraph" w:styleId="Footer">
    <w:name w:val="footer"/>
    <w:basedOn w:val="Normal"/>
    <w:link w:val="FooterChar"/>
    <w:uiPriority w:val="99"/>
    <w:unhideWhenUsed/>
    <w:rsid w:val="00D84E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E57"/>
    <w:rPr>
      <w:rFonts w:eastAsiaTheme="minorHAnsi"/>
      <w:lang w:eastAsia="en-US"/>
    </w:rPr>
  </w:style>
  <w:style w:type="character" w:customStyle="1" w:styleId="UnresolvedMention">
    <w:name w:val="Unresolved Mention"/>
    <w:basedOn w:val="DefaultParagraphFont"/>
    <w:uiPriority w:val="99"/>
    <w:semiHidden/>
    <w:unhideWhenUsed/>
    <w:rsid w:val="00D84E57"/>
    <w:rPr>
      <w:color w:val="605E5C"/>
      <w:shd w:val="clear" w:color="auto" w:fill="E1DFDD"/>
    </w:rPr>
  </w:style>
  <w:style w:type="character" w:styleId="FollowedHyperlink">
    <w:name w:val="FollowedHyperlink"/>
    <w:basedOn w:val="DefaultParagraphFont"/>
    <w:uiPriority w:val="99"/>
    <w:semiHidden/>
    <w:unhideWhenUsed/>
    <w:rsid w:val="00D84E57"/>
    <w:rPr>
      <w:color w:val="954F72" w:themeColor="followedHyperlink"/>
      <w:u w:val="single"/>
    </w:rPr>
  </w:style>
  <w:style w:type="paragraph" w:styleId="BalloonText">
    <w:name w:val="Balloon Text"/>
    <w:basedOn w:val="Normal"/>
    <w:link w:val="BalloonTextChar"/>
    <w:uiPriority w:val="99"/>
    <w:semiHidden/>
    <w:unhideWhenUsed/>
    <w:rsid w:val="00D46B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B9F"/>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smz.de/services/services-microorganisms/identification/analysis-of-cellular-fatty-acids.html"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DD0CED17A8DED49A6AB72A1388E9195" ma:contentTypeVersion="11" ma:contentTypeDescription="Ein neues Dokument erstellen." ma:contentTypeScope="" ma:versionID="6bb271a57604ef682dc1d3c1470069ec">
  <xsd:schema xmlns:xsd="http://www.w3.org/2001/XMLSchema" xmlns:xs="http://www.w3.org/2001/XMLSchema" xmlns:p="http://schemas.microsoft.com/office/2006/metadata/properties" xmlns:ns3="be8c1151-e3e3-40fd-9010-109bc3940c2f" xmlns:ns4="680d1669-23dd-421d-b7b6-5cf98979ebb3" targetNamespace="http://schemas.microsoft.com/office/2006/metadata/properties" ma:root="true" ma:fieldsID="b4247796365b85d4a28529ddfde1dea0" ns3:_="" ns4:_="">
    <xsd:import namespace="be8c1151-e3e3-40fd-9010-109bc3940c2f"/>
    <xsd:import namespace="680d1669-23dd-421d-b7b6-5cf98979ebb3"/>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c1151-e3e3-40fd-9010-109bc3940c2f"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0d1669-23dd-421d-b7b6-5cf98979ebb3"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7E0A6-B078-47D2-BFFD-4E805A5A81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D5BF9B-2DEB-4DF9-92A5-06AA60FB7889}">
  <ds:schemaRefs>
    <ds:schemaRef ds:uri="http://schemas.microsoft.com/sharepoint/v3/contenttype/forms"/>
  </ds:schemaRefs>
</ds:datastoreItem>
</file>

<file path=customXml/itemProps3.xml><?xml version="1.0" encoding="utf-8"?>
<ds:datastoreItem xmlns:ds="http://schemas.openxmlformats.org/officeDocument/2006/customXml" ds:itemID="{C126920E-4590-450E-B2DB-523B72C81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c1151-e3e3-40fd-9010-109bc3940c2f"/>
    <ds:schemaRef ds:uri="680d1669-23dd-421d-b7b6-5cf98979eb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87ED4-1BC1-B941-8849-8E5F3EDE9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1333</Words>
  <Characters>7599</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 Wolter</dc:creator>
  <cp:keywords/>
  <dc:description/>
  <cp:lastModifiedBy>Passang Sherpa</cp:lastModifiedBy>
  <cp:revision>19</cp:revision>
  <dcterms:created xsi:type="dcterms:W3CDTF">2020-07-29T21:43:00Z</dcterms:created>
  <dcterms:modified xsi:type="dcterms:W3CDTF">2020-12-08T05:36:00Z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0x0101006DD0CED17A8DED49A6AB72A1388E9195</vt:lpwstr>
  </property>
</Properties>
</file>