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6BB6" w14:textId="51F98967" w:rsidR="00130E08" w:rsidRPr="00202CD1" w:rsidRDefault="00603C95" w:rsidP="006F66EF">
      <w:pPr>
        <w:jc w:val="both"/>
        <w:rPr>
          <w:rFonts w:cstheme="minorHAnsi"/>
          <w:b/>
          <w:bCs/>
          <w:sz w:val="26"/>
          <w:szCs w:val="26"/>
        </w:rPr>
      </w:pPr>
      <w:r w:rsidRPr="00202CD1">
        <w:rPr>
          <w:rFonts w:cstheme="minorHAnsi"/>
          <w:b/>
          <w:bCs/>
          <w:sz w:val="26"/>
          <w:szCs w:val="26"/>
        </w:rPr>
        <w:t>Age</w:t>
      </w:r>
      <w:r w:rsidR="0065795D" w:rsidRPr="00202CD1">
        <w:rPr>
          <w:rFonts w:cstheme="minorHAnsi"/>
          <w:b/>
          <w:bCs/>
          <w:sz w:val="26"/>
          <w:szCs w:val="26"/>
        </w:rPr>
        <w:t xml:space="preserve"> </w:t>
      </w:r>
      <w:r w:rsidR="00130E08" w:rsidRPr="00202CD1">
        <w:rPr>
          <w:rFonts w:cstheme="minorHAnsi"/>
          <w:b/>
          <w:bCs/>
          <w:sz w:val="26"/>
          <w:szCs w:val="26"/>
        </w:rPr>
        <w:t xml:space="preserve">of emplacement </w:t>
      </w:r>
      <w:r w:rsidRPr="00202CD1">
        <w:rPr>
          <w:rFonts w:cstheme="minorHAnsi"/>
          <w:b/>
          <w:bCs/>
          <w:sz w:val="26"/>
          <w:szCs w:val="26"/>
        </w:rPr>
        <w:t xml:space="preserve">and paleolatitude </w:t>
      </w:r>
      <w:r w:rsidR="00130E08" w:rsidRPr="00202CD1">
        <w:rPr>
          <w:rFonts w:cstheme="minorHAnsi"/>
          <w:b/>
          <w:bCs/>
          <w:sz w:val="26"/>
          <w:szCs w:val="26"/>
        </w:rPr>
        <w:t xml:space="preserve">of the Agulhas Plateau – IODP </w:t>
      </w:r>
      <w:r w:rsidR="00100D3A">
        <w:rPr>
          <w:rFonts w:cstheme="minorHAnsi"/>
          <w:b/>
          <w:bCs/>
          <w:sz w:val="26"/>
          <w:szCs w:val="26"/>
        </w:rPr>
        <w:t>Expedition 392, S</w:t>
      </w:r>
      <w:r w:rsidR="00130E08" w:rsidRPr="00202CD1">
        <w:rPr>
          <w:rFonts w:cstheme="minorHAnsi"/>
          <w:b/>
          <w:bCs/>
          <w:sz w:val="26"/>
          <w:szCs w:val="26"/>
        </w:rPr>
        <w:t>ite U1582</w:t>
      </w:r>
    </w:p>
    <w:p w14:paraId="504D9392" w14:textId="77777777" w:rsidR="00F3234F" w:rsidRPr="006F66EF" w:rsidRDefault="00F3234F" w:rsidP="006F66EF">
      <w:pPr>
        <w:jc w:val="both"/>
        <w:rPr>
          <w:rFonts w:cstheme="minorHAnsi"/>
          <w:b/>
          <w:bCs/>
        </w:rPr>
      </w:pPr>
    </w:p>
    <w:p w14:paraId="1A52D98D" w14:textId="114CEDC1" w:rsidR="000F50B6" w:rsidRPr="00202CD1" w:rsidRDefault="000F50B6" w:rsidP="006F66EF">
      <w:pPr>
        <w:jc w:val="both"/>
        <w:rPr>
          <w:rFonts w:cstheme="minorHAnsi"/>
          <w:i/>
          <w:iCs/>
          <w:sz w:val="22"/>
          <w:szCs w:val="22"/>
        </w:rPr>
      </w:pPr>
      <w:proofErr w:type="spellStart"/>
      <w:r w:rsidRPr="00202CD1">
        <w:rPr>
          <w:rFonts w:cstheme="minorHAnsi"/>
          <w:i/>
          <w:iCs/>
          <w:sz w:val="22"/>
          <w:szCs w:val="22"/>
        </w:rPr>
        <w:t>Derya</w:t>
      </w:r>
      <w:proofErr w:type="spellEnd"/>
      <w:r w:rsidRPr="00202CD1">
        <w:rPr>
          <w:rFonts w:cstheme="minorHAnsi"/>
          <w:i/>
          <w:iCs/>
          <w:sz w:val="22"/>
          <w:szCs w:val="22"/>
        </w:rPr>
        <w:t xml:space="preserve"> Gürer</w:t>
      </w:r>
      <w:r w:rsidR="00490312" w:rsidRPr="00202CD1">
        <w:rPr>
          <w:rFonts w:cstheme="minorHAnsi"/>
          <w:i/>
          <w:iCs/>
          <w:sz w:val="22"/>
          <w:szCs w:val="22"/>
          <w:vertAlign w:val="superscript"/>
        </w:rPr>
        <w:t>1</w:t>
      </w:r>
      <w:r w:rsidR="00293242" w:rsidRPr="00202CD1">
        <w:rPr>
          <w:rFonts w:cstheme="minorHAnsi"/>
          <w:i/>
          <w:iCs/>
          <w:sz w:val="22"/>
          <w:szCs w:val="22"/>
          <w:vertAlign w:val="superscript"/>
        </w:rPr>
        <w:t>,2</w:t>
      </w:r>
      <w:r w:rsidRPr="00202CD1">
        <w:rPr>
          <w:rFonts w:cstheme="minorHAnsi"/>
          <w:i/>
          <w:iCs/>
          <w:sz w:val="22"/>
          <w:szCs w:val="22"/>
        </w:rPr>
        <w:t xml:space="preserve">, </w:t>
      </w:r>
      <w:proofErr w:type="spellStart"/>
      <w:r w:rsidRPr="00202CD1">
        <w:rPr>
          <w:rFonts w:cstheme="minorHAnsi"/>
          <w:i/>
          <w:iCs/>
          <w:sz w:val="22"/>
          <w:szCs w:val="22"/>
        </w:rPr>
        <w:t>Edoardo</w:t>
      </w:r>
      <w:proofErr w:type="spellEnd"/>
      <w:r w:rsidRPr="00202CD1">
        <w:rPr>
          <w:rFonts w:cstheme="minorHAnsi"/>
          <w:i/>
          <w:iCs/>
          <w:sz w:val="22"/>
          <w:szCs w:val="22"/>
        </w:rPr>
        <w:t xml:space="preserve"> Dallanave</w:t>
      </w:r>
      <w:r w:rsidR="00293242" w:rsidRPr="00202CD1">
        <w:rPr>
          <w:rFonts w:cstheme="minorHAnsi"/>
          <w:i/>
          <w:iCs/>
          <w:sz w:val="22"/>
          <w:szCs w:val="22"/>
          <w:vertAlign w:val="superscript"/>
        </w:rPr>
        <w:t>3</w:t>
      </w:r>
      <w:r w:rsidRPr="00202CD1">
        <w:rPr>
          <w:rFonts w:cstheme="minorHAnsi"/>
          <w:i/>
          <w:iCs/>
          <w:sz w:val="22"/>
          <w:szCs w:val="22"/>
        </w:rPr>
        <w:t>, Steve</w:t>
      </w:r>
      <w:r w:rsidR="00100D3A">
        <w:rPr>
          <w:rFonts w:cstheme="minorHAnsi"/>
          <w:i/>
          <w:iCs/>
          <w:sz w:val="22"/>
          <w:szCs w:val="22"/>
        </w:rPr>
        <w:t xml:space="preserve"> M.</w:t>
      </w:r>
      <w:r w:rsidRPr="00202CD1">
        <w:rPr>
          <w:rFonts w:cstheme="minorHAnsi"/>
          <w:i/>
          <w:iCs/>
          <w:sz w:val="22"/>
          <w:szCs w:val="22"/>
        </w:rPr>
        <w:t xml:space="preserve"> Bohat</w:t>
      </w:r>
      <w:r w:rsidR="00293242" w:rsidRPr="00202CD1">
        <w:rPr>
          <w:rFonts w:cstheme="minorHAnsi"/>
          <w:i/>
          <w:iCs/>
          <w:sz w:val="22"/>
          <w:szCs w:val="22"/>
        </w:rPr>
        <w:t>y</w:t>
      </w:r>
      <w:r w:rsidR="00293242" w:rsidRPr="00202CD1">
        <w:rPr>
          <w:rFonts w:cstheme="minorHAnsi"/>
          <w:i/>
          <w:iCs/>
          <w:sz w:val="22"/>
          <w:szCs w:val="22"/>
          <w:vertAlign w:val="superscript"/>
        </w:rPr>
        <w:t>4</w:t>
      </w:r>
      <w:r w:rsidR="00D30E8E" w:rsidRPr="00202CD1">
        <w:rPr>
          <w:rFonts w:cstheme="minorHAnsi"/>
          <w:i/>
          <w:iCs/>
          <w:sz w:val="22"/>
          <w:szCs w:val="22"/>
        </w:rPr>
        <w:t xml:space="preserve">, </w:t>
      </w:r>
      <w:r w:rsidR="00A732BC" w:rsidRPr="00202CD1">
        <w:rPr>
          <w:rFonts w:cstheme="minorHAnsi"/>
          <w:i/>
          <w:iCs/>
          <w:sz w:val="22"/>
          <w:szCs w:val="22"/>
        </w:rPr>
        <w:t>Gabriele Uenzelmann-Neben</w:t>
      </w:r>
      <w:r w:rsidR="00293242" w:rsidRPr="00202CD1">
        <w:rPr>
          <w:rFonts w:cstheme="minorHAnsi"/>
          <w:i/>
          <w:iCs/>
          <w:sz w:val="22"/>
          <w:szCs w:val="22"/>
          <w:vertAlign w:val="superscript"/>
        </w:rPr>
        <w:t>5</w:t>
      </w:r>
      <w:r w:rsidR="00A732BC" w:rsidRPr="00202CD1">
        <w:rPr>
          <w:rFonts w:cstheme="minorHAnsi"/>
          <w:i/>
          <w:iCs/>
          <w:sz w:val="22"/>
          <w:szCs w:val="22"/>
        </w:rPr>
        <w:t xml:space="preserve">, </w:t>
      </w:r>
      <w:r w:rsidR="004E22BD" w:rsidRPr="00202CD1">
        <w:rPr>
          <w:rFonts w:cstheme="minorHAnsi"/>
          <w:i/>
          <w:iCs/>
          <w:sz w:val="22"/>
          <w:szCs w:val="22"/>
        </w:rPr>
        <w:t>Courtney Sprain</w:t>
      </w:r>
      <w:r w:rsidR="00293242" w:rsidRPr="00202CD1">
        <w:rPr>
          <w:rFonts w:cstheme="minorHAnsi"/>
          <w:i/>
          <w:iCs/>
          <w:sz w:val="22"/>
          <w:szCs w:val="22"/>
          <w:vertAlign w:val="superscript"/>
        </w:rPr>
        <w:t>6</w:t>
      </w:r>
      <w:r w:rsidR="004E22BD" w:rsidRPr="00202CD1">
        <w:rPr>
          <w:rFonts w:cstheme="minorHAnsi"/>
          <w:i/>
          <w:iCs/>
          <w:sz w:val="22"/>
          <w:szCs w:val="22"/>
        </w:rPr>
        <w:t xml:space="preserve">, </w:t>
      </w:r>
      <w:r w:rsidR="00D30E8E" w:rsidRPr="00202CD1">
        <w:rPr>
          <w:rFonts w:cstheme="minorHAnsi"/>
          <w:i/>
          <w:iCs/>
          <w:sz w:val="22"/>
          <w:szCs w:val="22"/>
        </w:rPr>
        <w:t xml:space="preserve">Andrew </w:t>
      </w:r>
      <w:r w:rsidR="004E22BD" w:rsidRPr="00202CD1">
        <w:rPr>
          <w:rFonts w:cstheme="minorHAnsi"/>
          <w:i/>
          <w:iCs/>
          <w:sz w:val="22"/>
          <w:szCs w:val="22"/>
        </w:rPr>
        <w:t xml:space="preserve">P. </w:t>
      </w:r>
      <w:r w:rsidR="00D30E8E" w:rsidRPr="00202CD1">
        <w:rPr>
          <w:rFonts w:cstheme="minorHAnsi"/>
          <w:i/>
          <w:iCs/>
          <w:sz w:val="22"/>
          <w:szCs w:val="22"/>
        </w:rPr>
        <w:t>Robert</w:t>
      </w:r>
      <w:r w:rsidR="00293242" w:rsidRPr="00202CD1">
        <w:rPr>
          <w:rFonts w:cstheme="minorHAnsi"/>
          <w:i/>
          <w:iCs/>
          <w:sz w:val="22"/>
          <w:szCs w:val="22"/>
        </w:rPr>
        <w:t>s</w:t>
      </w:r>
      <w:r w:rsidR="00293242" w:rsidRPr="00202CD1">
        <w:rPr>
          <w:rFonts w:cstheme="minorHAnsi"/>
          <w:i/>
          <w:iCs/>
          <w:sz w:val="22"/>
          <w:szCs w:val="22"/>
          <w:vertAlign w:val="superscript"/>
        </w:rPr>
        <w:t>2</w:t>
      </w:r>
      <w:r w:rsidRPr="00202CD1">
        <w:rPr>
          <w:rFonts w:cstheme="minorHAnsi"/>
          <w:i/>
          <w:iCs/>
          <w:sz w:val="22"/>
          <w:szCs w:val="22"/>
        </w:rPr>
        <w:t xml:space="preserve"> and Exp. 392 Scientists</w:t>
      </w:r>
    </w:p>
    <w:p w14:paraId="6C69872C" w14:textId="77777777" w:rsidR="00130E08" w:rsidRPr="00202CD1" w:rsidRDefault="00130E08" w:rsidP="006F66EF">
      <w:pPr>
        <w:jc w:val="both"/>
        <w:rPr>
          <w:rFonts w:cstheme="minorHAnsi"/>
          <w:sz w:val="22"/>
          <w:szCs w:val="22"/>
        </w:rPr>
      </w:pPr>
    </w:p>
    <w:p w14:paraId="7FABA9F1" w14:textId="084224AA" w:rsidR="0065795D" w:rsidRPr="00202CD1" w:rsidRDefault="00356835" w:rsidP="006F66EF">
      <w:pPr>
        <w:jc w:val="both"/>
        <w:rPr>
          <w:rFonts w:cstheme="minorHAnsi"/>
          <w:sz w:val="18"/>
          <w:szCs w:val="18"/>
        </w:rPr>
      </w:pPr>
      <w:r w:rsidRPr="00202CD1">
        <w:rPr>
          <w:rFonts w:cstheme="minorHAnsi"/>
          <w:i/>
          <w:iCs/>
          <w:sz w:val="18"/>
          <w:szCs w:val="18"/>
          <w:vertAlign w:val="superscript"/>
        </w:rPr>
        <w:t>1</w:t>
      </w:r>
      <w:r w:rsidR="0065795D" w:rsidRPr="00202CD1">
        <w:rPr>
          <w:rFonts w:cstheme="minorHAnsi"/>
          <w:sz w:val="18"/>
          <w:szCs w:val="18"/>
        </w:rPr>
        <w:t>U</w:t>
      </w:r>
      <w:r w:rsidR="00A732BC" w:rsidRPr="00202CD1">
        <w:rPr>
          <w:rFonts w:cstheme="minorHAnsi"/>
          <w:sz w:val="18"/>
          <w:szCs w:val="18"/>
        </w:rPr>
        <w:t>niversity</w:t>
      </w:r>
      <w:r w:rsidR="00293242" w:rsidRPr="00202CD1">
        <w:rPr>
          <w:rFonts w:cstheme="minorHAnsi"/>
          <w:sz w:val="18"/>
          <w:szCs w:val="18"/>
        </w:rPr>
        <w:t xml:space="preserve"> of Queensland</w:t>
      </w:r>
      <w:r w:rsidR="00F3234F" w:rsidRPr="00202CD1">
        <w:rPr>
          <w:rFonts w:cstheme="minorHAnsi"/>
          <w:sz w:val="18"/>
          <w:szCs w:val="18"/>
        </w:rPr>
        <w:t>, Australia</w:t>
      </w:r>
    </w:p>
    <w:p w14:paraId="38943A7F" w14:textId="77777777" w:rsidR="00293242" w:rsidRPr="00202CD1" w:rsidRDefault="00356835" w:rsidP="006F66EF">
      <w:pPr>
        <w:jc w:val="both"/>
        <w:rPr>
          <w:rFonts w:cstheme="minorHAnsi"/>
          <w:sz w:val="18"/>
          <w:szCs w:val="18"/>
        </w:rPr>
      </w:pPr>
      <w:r w:rsidRPr="00202CD1">
        <w:rPr>
          <w:rFonts w:cstheme="minorHAnsi"/>
          <w:i/>
          <w:iCs/>
          <w:sz w:val="18"/>
          <w:szCs w:val="18"/>
          <w:vertAlign w:val="superscript"/>
        </w:rPr>
        <w:t>2</w:t>
      </w:r>
      <w:r w:rsidR="00293242" w:rsidRPr="00202CD1">
        <w:rPr>
          <w:rFonts w:cstheme="minorHAnsi"/>
          <w:sz w:val="18"/>
          <w:szCs w:val="18"/>
        </w:rPr>
        <w:t>Australian National University, Australia</w:t>
      </w:r>
    </w:p>
    <w:p w14:paraId="62646A83" w14:textId="52DF09CD" w:rsidR="0065795D" w:rsidRPr="00202CD1" w:rsidRDefault="00293242" w:rsidP="006F66EF">
      <w:pPr>
        <w:jc w:val="both"/>
        <w:rPr>
          <w:rFonts w:cstheme="minorHAnsi"/>
          <w:sz w:val="18"/>
          <w:szCs w:val="18"/>
        </w:rPr>
      </w:pPr>
      <w:r w:rsidRPr="00202CD1">
        <w:rPr>
          <w:rFonts w:cstheme="minorHAnsi"/>
          <w:i/>
          <w:iCs/>
          <w:sz w:val="18"/>
          <w:szCs w:val="18"/>
          <w:vertAlign w:val="superscript"/>
        </w:rPr>
        <w:t>3</w:t>
      </w:r>
      <w:r w:rsidR="00356835" w:rsidRPr="00202CD1">
        <w:rPr>
          <w:rFonts w:cstheme="minorHAnsi"/>
          <w:sz w:val="18"/>
          <w:szCs w:val="18"/>
        </w:rPr>
        <w:t>University of B</w:t>
      </w:r>
      <w:r w:rsidR="0065795D" w:rsidRPr="00202CD1">
        <w:rPr>
          <w:rFonts w:cstheme="minorHAnsi"/>
          <w:sz w:val="18"/>
          <w:szCs w:val="18"/>
        </w:rPr>
        <w:t>remen</w:t>
      </w:r>
      <w:r w:rsidR="00F3234F" w:rsidRPr="00202CD1">
        <w:rPr>
          <w:rFonts w:cstheme="minorHAnsi"/>
          <w:sz w:val="18"/>
          <w:szCs w:val="18"/>
        </w:rPr>
        <w:t>, Germany</w:t>
      </w:r>
    </w:p>
    <w:p w14:paraId="3831D970" w14:textId="64DD1867" w:rsidR="0065795D" w:rsidRPr="00202CD1" w:rsidRDefault="00293242" w:rsidP="006F66EF">
      <w:pPr>
        <w:jc w:val="both"/>
        <w:rPr>
          <w:rFonts w:cstheme="minorHAnsi"/>
          <w:sz w:val="18"/>
          <w:szCs w:val="18"/>
        </w:rPr>
      </w:pPr>
      <w:r w:rsidRPr="00202CD1">
        <w:rPr>
          <w:rFonts w:cstheme="minorHAnsi"/>
          <w:i/>
          <w:iCs/>
          <w:sz w:val="18"/>
          <w:szCs w:val="18"/>
          <w:vertAlign w:val="superscript"/>
        </w:rPr>
        <w:t>4</w:t>
      </w:r>
      <w:r w:rsidR="0065795D" w:rsidRPr="00202CD1">
        <w:rPr>
          <w:rFonts w:cstheme="minorHAnsi"/>
          <w:sz w:val="18"/>
          <w:szCs w:val="18"/>
        </w:rPr>
        <w:t>Heidelberg</w:t>
      </w:r>
      <w:r w:rsidR="00356835" w:rsidRPr="00202CD1">
        <w:rPr>
          <w:rFonts w:cstheme="minorHAnsi"/>
          <w:sz w:val="18"/>
          <w:szCs w:val="18"/>
        </w:rPr>
        <w:t xml:space="preserve"> University, Germany</w:t>
      </w:r>
    </w:p>
    <w:p w14:paraId="460ADFAB" w14:textId="7EECEB54" w:rsidR="0065795D" w:rsidRPr="00202CD1" w:rsidRDefault="00293242" w:rsidP="006F66EF">
      <w:pPr>
        <w:jc w:val="both"/>
        <w:rPr>
          <w:rFonts w:cstheme="minorHAnsi"/>
          <w:sz w:val="18"/>
          <w:szCs w:val="18"/>
        </w:rPr>
      </w:pPr>
      <w:r w:rsidRPr="00202CD1">
        <w:rPr>
          <w:rFonts w:cstheme="minorHAnsi"/>
          <w:i/>
          <w:iCs/>
          <w:sz w:val="18"/>
          <w:szCs w:val="18"/>
          <w:vertAlign w:val="superscript"/>
        </w:rPr>
        <w:t>5</w:t>
      </w:r>
      <w:r w:rsidR="00356835" w:rsidRPr="00202CD1">
        <w:rPr>
          <w:rFonts w:cstheme="minorHAnsi"/>
          <w:sz w:val="18"/>
          <w:szCs w:val="18"/>
        </w:rPr>
        <w:t>Alfred Wegener Institute, Bremerhaven</w:t>
      </w:r>
      <w:r w:rsidR="00F3234F" w:rsidRPr="00202CD1">
        <w:rPr>
          <w:rFonts w:cstheme="minorHAnsi"/>
          <w:sz w:val="18"/>
          <w:szCs w:val="18"/>
        </w:rPr>
        <w:t>, Germany</w:t>
      </w:r>
    </w:p>
    <w:p w14:paraId="35FFDF12" w14:textId="28240F9B" w:rsidR="00490312" w:rsidRPr="00202CD1" w:rsidRDefault="00293242" w:rsidP="006F66EF">
      <w:pPr>
        <w:jc w:val="both"/>
        <w:rPr>
          <w:rFonts w:cstheme="minorHAnsi"/>
          <w:sz w:val="18"/>
          <w:szCs w:val="18"/>
        </w:rPr>
      </w:pPr>
      <w:r w:rsidRPr="00202CD1">
        <w:rPr>
          <w:rFonts w:cstheme="minorHAnsi"/>
          <w:i/>
          <w:iCs/>
          <w:sz w:val="18"/>
          <w:szCs w:val="18"/>
          <w:vertAlign w:val="superscript"/>
        </w:rPr>
        <w:t>6</w:t>
      </w:r>
      <w:r w:rsidR="00356835" w:rsidRPr="00202CD1">
        <w:rPr>
          <w:rFonts w:cstheme="minorHAnsi"/>
          <w:sz w:val="18"/>
          <w:szCs w:val="18"/>
        </w:rPr>
        <w:t>University of Florida, USA</w:t>
      </w:r>
    </w:p>
    <w:p w14:paraId="165805AC" w14:textId="77777777" w:rsidR="0065795D" w:rsidRPr="006F66EF" w:rsidRDefault="0065795D" w:rsidP="006F66EF">
      <w:pPr>
        <w:jc w:val="both"/>
        <w:rPr>
          <w:rFonts w:cstheme="minorHAnsi"/>
        </w:rPr>
      </w:pPr>
    </w:p>
    <w:p w14:paraId="31529FF5" w14:textId="6ACA994F" w:rsidR="00754493" w:rsidRPr="00202CD1" w:rsidRDefault="006F66EF" w:rsidP="001E131D">
      <w:pPr>
        <w:shd w:val="clear" w:color="auto" w:fill="FFFFFF"/>
        <w:jc w:val="both"/>
        <w:textAlignment w:val="baseline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202CD1">
        <w:rPr>
          <w:rFonts w:cstheme="minorHAnsi"/>
          <w:kern w:val="0"/>
          <w:sz w:val="22"/>
          <w:szCs w:val="22"/>
          <w:lang w:val="en-GB"/>
        </w:rPr>
        <w:t>The Agulhas Plateau</w:t>
      </w:r>
      <w:r w:rsidR="00C75B85" w:rsidRPr="00202CD1">
        <w:rPr>
          <w:rFonts w:cstheme="minorHAnsi"/>
          <w:kern w:val="0"/>
          <w:sz w:val="22"/>
          <w:szCs w:val="22"/>
          <w:lang w:val="en-GB"/>
        </w:rPr>
        <w:t xml:space="preserve"> (AP)</w:t>
      </w:r>
      <w:r w:rsidR="00B43839" w:rsidRPr="00202CD1">
        <w:rPr>
          <w:rFonts w:cstheme="minorHAnsi"/>
          <w:kern w:val="0"/>
          <w:sz w:val="22"/>
          <w:szCs w:val="22"/>
          <w:lang w:val="en-GB"/>
        </w:rPr>
        <w:t>, along with Maud Rise (MR) and Northeast Georgia Rise (NEGR)</w:t>
      </w:r>
      <w:r w:rsidR="00100D3A">
        <w:rPr>
          <w:rFonts w:cstheme="minorHAnsi"/>
          <w:kern w:val="0"/>
          <w:sz w:val="22"/>
          <w:szCs w:val="22"/>
          <w:lang w:val="en-GB"/>
        </w:rPr>
        <w:t>,</w:t>
      </w:r>
      <w:r w:rsidRPr="00202CD1">
        <w:rPr>
          <w:rFonts w:cstheme="minorHAnsi"/>
          <w:kern w:val="0"/>
          <w:sz w:val="22"/>
          <w:szCs w:val="22"/>
          <w:lang w:val="en-GB"/>
        </w:rPr>
        <w:t xml:space="preserve"> </w:t>
      </w:r>
      <w:r w:rsidR="00256ACF" w:rsidRPr="00202CD1">
        <w:rPr>
          <w:rFonts w:cstheme="minorHAnsi"/>
          <w:sz w:val="22"/>
          <w:szCs w:val="22"/>
        </w:rPr>
        <w:t>is</w:t>
      </w:r>
      <w:r w:rsidRPr="00202CD1">
        <w:rPr>
          <w:rFonts w:cstheme="minorHAnsi"/>
          <w:sz w:val="22"/>
          <w:szCs w:val="22"/>
        </w:rPr>
        <w:t xml:space="preserve"> part of the greater Southeast African Large Igneous Province (LIP)</w:t>
      </w:r>
      <w:r w:rsidR="00C75B85" w:rsidRPr="00202CD1">
        <w:rPr>
          <w:rFonts w:cstheme="minorHAnsi"/>
          <w:sz w:val="22"/>
          <w:szCs w:val="22"/>
        </w:rPr>
        <w:t xml:space="preserve"> that </w:t>
      </w:r>
      <w:r w:rsidR="00104E58">
        <w:rPr>
          <w:rFonts w:cstheme="minorHAnsi"/>
          <w:sz w:val="22"/>
          <w:szCs w:val="22"/>
        </w:rPr>
        <w:t xml:space="preserve">is hypothesized to have been </w:t>
      </w:r>
      <w:r w:rsidR="00E26668" w:rsidRPr="00202CD1">
        <w:rPr>
          <w:rFonts w:cstheme="minorHAnsi"/>
          <w:kern w:val="0"/>
          <w:sz w:val="22"/>
          <w:szCs w:val="22"/>
          <w:lang w:val="en-US"/>
        </w:rPr>
        <w:t>emplaced above the Bouvet hotspot</w:t>
      </w:r>
      <w:r w:rsidR="00C75B85" w:rsidRPr="00202CD1">
        <w:rPr>
          <w:rFonts w:cstheme="minorHAnsi"/>
          <w:kern w:val="0"/>
          <w:sz w:val="22"/>
          <w:szCs w:val="22"/>
          <w:lang w:val="en-US"/>
        </w:rPr>
        <w:t xml:space="preserve"> during breakup of Africa and East Antarctica</w:t>
      </w:r>
      <w:r w:rsidR="00630077" w:rsidRPr="00202CD1">
        <w:rPr>
          <w:rFonts w:cstheme="minorHAnsi"/>
          <w:kern w:val="0"/>
          <w:sz w:val="22"/>
          <w:szCs w:val="22"/>
          <w:lang w:val="en-US"/>
        </w:rPr>
        <w:t>.</w:t>
      </w:r>
      <w:r w:rsidR="00256ACF" w:rsidRPr="00202CD1">
        <w:rPr>
          <w:rFonts w:cstheme="minorHAnsi"/>
          <w:sz w:val="22"/>
          <w:szCs w:val="22"/>
        </w:rPr>
        <w:t xml:space="preserve"> </w:t>
      </w:r>
      <w:r w:rsidR="00E16919" w:rsidRPr="00202CD1">
        <w:rPr>
          <w:rFonts w:cstheme="minorHAnsi"/>
          <w:kern w:val="0"/>
          <w:sz w:val="22"/>
          <w:szCs w:val="22"/>
          <w:lang w:val="en-GB"/>
        </w:rPr>
        <w:t xml:space="preserve">Since </w:t>
      </w:r>
      <w:r w:rsidR="00F3234F" w:rsidRPr="00202CD1">
        <w:rPr>
          <w:rFonts w:cstheme="minorHAnsi"/>
          <w:kern w:val="0"/>
          <w:sz w:val="22"/>
          <w:szCs w:val="22"/>
          <w:lang w:val="en-GB"/>
        </w:rPr>
        <w:t>the</w:t>
      </w:r>
      <w:r w:rsidR="00A02959">
        <w:rPr>
          <w:rFonts w:cstheme="minorHAnsi"/>
          <w:kern w:val="0"/>
          <w:sz w:val="22"/>
          <w:szCs w:val="22"/>
          <w:lang w:val="en-GB"/>
        </w:rPr>
        <w:t>ir</w:t>
      </w:r>
      <w:r w:rsidR="00E16919" w:rsidRPr="00202CD1">
        <w:rPr>
          <w:rFonts w:cstheme="minorHAnsi"/>
          <w:kern w:val="0"/>
          <w:sz w:val="22"/>
          <w:szCs w:val="22"/>
          <w:lang w:val="en-GB"/>
        </w:rPr>
        <w:t xml:space="preserve"> emplaceme</w:t>
      </w:r>
      <w:r w:rsidR="00F3234F" w:rsidRPr="00202CD1">
        <w:rPr>
          <w:rFonts w:cstheme="minorHAnsi"/>
          <w:kern w:val="0"/>
          <w:sz w:val="22"/>
          <w:szCs w:val="22"/>
          <w:lang w:val="en-GB"/>
        </w:rPr>
        <w:t>nt</w:t>
      </w:r>
      <w:r w:rsidR="00A02959">
        <w:rPr>
          <w:rFonts w:cstheme="minorHAnsi"/>
          <w:kern w:val="0"/>
          <w:sz w:val="22"/>
          <w:szCs w:val="22"/>
          <w:lang w:val="en-GB"/>
        </w:rPr>
        <w:t xml:space="preserve"> </w:t>
      </w:r>
      <w:r w:rsidR="00A02959" w:rsidRPr="00202CD1">
        <w:rPr>
          <w:rFonts w:cstheme="minorHAnsi"/>
          <w:kern w:val="0"/>
          <w:sz w:val="22"/>
          <w:szCs w:val="22"/>
          <w:lang w:val="en-GB"/>
        </w:rPr>
        <w:t>in the Late Cretaceous</w:t>
      </w:r>
      <w:r w:rsidR="00A02959">
        <w:rPr>
          <w:rFonts w:cstheme="minorHAnsi"/>
          <w:kern w:val="0"/>
          <w:sz w:val="22"/>
          <w:szCs w:val="22"/>
          <w:lang w:val="en-GB"/>
        </w:rPr>
        <w:t>,</w:t>
      </w:r>
      <w:r w:rsidR="00F3234F" w:rsidRPr="00202CD1">
        <w:rPr>
          <w:rFonts w:cstheme="minorHAnsi"/>
          <w:kern w:val="0"/>
          <w:sz w:val="22"/>
          <w:szCs w:val="22"/>
          <w:lang w:val="en-GB"/>
        </w:rPr>
        <w:t xml:space="preserve"> th</w:t>
      </w:r>
      <w:r w:rsidR="00104E58">
        <w:rPr>
          <w:rFonts w:cstheme="minorHAnsi"/>
          <w:kern w:val="0"/>
          <w:sz w:val="22"/>
          <w:szCs w:val="22"/>
          <w:lang w:val="en-GB"/>
        </w:rPr>
        <w:t>e</w:t>
      </w:r>
      <w:r w:rsidR="00F3234F" w:rsidRPr="00202CD1">
        <w:rPr>
          <w:rFonts w:cstheme="minorHAnsi"/>
          <w:kern w:val="0"/>
          <w:sz w:val="22"/>
          <w:szCs w:val="22"/>
          <w:lang w:val="en-GB"/>
        </w:rPr>
        <w:t>s</w:t>
      </w:r>
      <w:r w:rsidR="00104E58">
        <w:rPr>
          <w:rFonts w:cstheme="minorHAnsi"/>
          <w:kern w:val="0"/>
          <w:sz w:val="22"/>
          <w:szCs w:val="22"/>
          <w:lang w:val="en-GB"/>
        </w:rPr>
        <w:t>e</w:t>
      </w:r>
      <w:r w:rsidR="00F3234F" w:rsidRPr="00202CD1">
        <w:rPr>
          <w:rFonts w:cstheme="minorHAnsi"/>
          <w:kern w:val="0"/>
          <w:sz w:val="22"/>
          <w:szCs w:val="22"/>
          <w:lang w:val="en-GB"/>
        </w:rPr>
        <w:t xml:space="preserve"> </w:t>
      </w:r>
      <w:r w:rsidR="00F3234F" w:rsidRPr="00202CD1">
        <w:rPr>
          <w:rFonts w:cstheme="minorHAnsi"/>
          <w:kern w:val="0"/>
          <w:sz w:val="22"/>
          <w:szCs w:val="22"/>
        </w:rPr>
        <w:t>prominent submarine plateaus</w:t>
      </w:r>
      <w:r w:rsidR="00E16919" w:rsidRPr="00202CD1">
        <w:rPr>
          <w:rFonts w:cstheme="minorHAnsi"/>
          <w:kern w:val="0"/>
          <w:sz w:val="22"/>
          <w:szCs w:val="22"/>
          <w:lang w:val="en-GB"/>
        </w:rPr>
        <w:t xml:space="preserve"> </w:t>
      </w:r>
      <w:r w:rsidR="00F3234F" w:rsidRPr="00202CD1">
        <w:rPr>
          <w:rFonts w:cstheme="minorHAnsi"/>
          <w:kern w:val="0"/>
          <w:sz w:val="22"/>
          <w:szCs w:val="22"/>
          <w:lang w:val="en-GB"/>
        </w:rPr>
        <w:t>have been rifted along a triple junction</w:t>
      </w:r>
      <w:r w:rsidR="00100D3A">
        <w:rPr>
          <w:rFonts w:cstheme="minorHAnsi"/>
          <w:kern w:val="0"/>
          <w:sz w:val="22"/>
          <w:szCs w:val="22"/>
          <w:lang w:val="en-GB"/>
        </w:rPr>
        <w:t xml:space="preserve"> and have controlled connectivity between </w:t>
      </w:r>
      <w:r w:rsidR="00E16919" w:rsidRPr="00202CD1">
        <w:rPr>
          <w:rFonts w:cstheme="minorHAnsi"/>
          <w:kern w:val="0"/>
          <w:sz w:val="22"/>
          <w:szCs w:val="22"/>
          <w:lang w:val="en-GB"/>
        </w:rPr>
        <w:t>the South Atlantic, Southern Ocean, and southern Indian Ocean basins</w:t>
      </w:r>
      <w:r w:rsidRPr="00202CD1">
        <w:rPr>
          <w:rFonts w:cstheme="minorHAnsi"/>
          <w:kern w:val="0"/>
          <w:sz w:val="22"/>
          <w:szCs w:val="22"/>
          <w:lang w:val="en-GB"/>
        </w:rPr>
        <w:t xml:space="preserve">. </w:t>
      </w:r>
      <w:r w:rsidR="00256ACF" w:rsidRPr="00202CD1">
        <w:rPr>
          <w:rFonts w:cstheme="minorHAnsi"/>
          <w:sz w:val="22"/>
          <w:szCs w:val="22"/>
        </w:rPr>
        <w:t>Igneous rocks</w:t>
      </w:r>
      <w:r w:rsidR="00B43839" w:rsidRPr="00202CD1">
        <w:rPr>
          <w:rFonts w:cstheme="minorHAnsi"/>
          <w:sz w:val="22"/>
          <w:szCs w:val="22"/>
        </w:rPr>
        <w:t xml:space="preserve"> </w:t>
      </w:r>
      <w:r w:rsidR="00256ACF" w:rsidRPr="00202CD1">
        <w:rPr>
          <w:rFonts w:cstheme="minorHAnsi"/>
          <w:sz w:val="22"/>
          <w:szCs w:val="22"/>
        </w:rPr>
        <w:t>recovered</w:t>
      </w:r>
      <w:r w:rsidR="00B43839" w:rsidRPr="00202CD1">
        <w:rPr>
          <w:rFonts w:cstheme="minorHAnsi"/>
          <w:sz w:val="22"/>
          <w:szCs w:val="22"/>
        </w:rPr>
        <w:t xml:space="preserve"> on a basement high at</w:t>
      </w:r>
      <w:r w:rsidR="00256ACF" w:rsidRPr="00202CD1">
        <w:rPr>
          <w:rFonts w:cstheme="minorHAnsi"/>
          <w:sz w:val="22"/>
          <w:szCs w:val="22"/>
        </w:rPr>
        <w:t xml:space="preserve"> </w:t>
      </w:r>
      <w:r w:rsidR="00100D3A">
        <w:rPr>
          <w:rFonts w:cstheme="minorHAnsi"/>
          <w:sz w:val="22"/>
          <w:szCs w:val="22"/>
        </w:rPr>
        <w:t xml:space="preserve">Site </w:t>
      </w:r>
      <w:r w:rsidR="00256ACF" w:rsidRPr="00202CD1">
        <w:rPr>
          <w:rFonts w:cstheme="minorHAnsi"/>
          <w:sz w:val="22"/>
          <w:szCs w:val="22"/>
        </w:rPr>
        <w:t xml:space="preserve">U1582 </w:t>
      </w:r>
      <w:r w:rsidR="00C75B85" w:rsidRPr="00202CD1">
        <w:rPr>
          <w:rFonts w:cstheme="minorHAnsi"/>
          <w:kern w:val="0"/>
          <w:sz w:val="22"/>
          <w:szCs w:val="22"/>
          <w:lang w:val="en-GB"/>
        </w:rPr>
        <w:t xml:space="preserve">(located at ~37°S) </w:t>
      </w:r>
      <w:r w:rsidR="00256ACF" w:rsidRPr="00202CD1">
        <w:rPr>
          <w:rFonts w:cstheme="minorHAnsi"/>
          <w:sz w:val="22"/>
          <w:szCs w:val="22"/>
        </w:rPr>
        <w:t>on the norther</w:t>
      </w:r>
      <w:r w:rsidR="00C75B85" w:rsidRPr="00202CD1">
        <w:rPr>
          <w:rFonts w:cstheme="minorHAnsi"/>
          <w:sz w:val="22"/>
          <w:szCs w:val="22"/>
        </w:rPr>
        <w:t>n</w:t>
      </w:r>
      <w:r w:rsidR="00256ACF" w:rsidRPr="00202CD1">
        <w:rPr>
          <w:rFonts w:cstheme="minorHAnsi"/>
          <w:sz w:val="22"/>
          <w:szCs w:val="22"/>
        </w:rPr>
        <w:t xml:space="preserve"> Agulhas Plateau </w:t>
      </w:r>
      <w:r w:rsidR="00C75B85" w:rsidRPr="00202CD1">
        <w:rPr>
          <w:rFonts w:cstheme="minorHAnsi"/>
          <w:sz w:val="22"/>
          <w:szCs w:val="22"/>
          <w:lang w:val="en-GB"/>
        </w:rPr>
        <w:t>hold clues to the age, paleolatitude</w:t>
      </w:r>
      <w:r w:rsidR="00630077" w:rsidRPr="00202CD1">
        <w:rPr>
          <w:rFonts w:cstheme="minorHAnsi"/>
          <w:sz w:val="22"/>
          <w:szCs w:val="22"/>
          <w:lang w:val="en-GB"/>
        </w:rPr>
        <w:t>,</w:t>
      </w:r>
      <w:r w:rsidR="00256ACF" w:rsidRPr="00202CD1">
        <w:rPr>
          <w:rFonts w:cstheme="minorHAnsi"/>
          <w:sz w:val="22"/>
          <w:szCs w:val="22"/>
          <w:lang w:val="en-GB"/>
        </w:rPr>
        <w:t xml:space="preserve"> nature of </w:t>
      </w:r>
      <w:r w:rsidR="00C75B85" w:rsidRPr="00202CD1">
        <w:rPr>
          <w:rFonts w:cstheme="minorHAnsi"/>
          <w:sz w:val="22"/>
          <w:szCs w:val="22"/>
          <w:lang w:val="en-GB"/>
        </w:rPr>
        <w:t xml:space="preserve">LIP </w:t>
      </w:r>
      <w:r w:rsidR="00256ACF" w:rsidRPr="00202CD1">
        <w:rPr>
          <w:rFonts w:cstheme="minorHAnsi"/>
          <w:sz w:val="22"/>
          <w:szCs w:val="22"/>
          <w:lang w:val="en-GB"/>
        </w:rPr>
        <w:t>basement</w:t>
      </w:r>
      <w:r w:rsidR="00A02959">
        <w:rPr>
          <w:rFonts w:cstheme="minorHAnsi"/>
          <w:sz w:val="22"/>
          <w:szCs w:val="22"/>
          <w:lang w:val="en-GB"/>
        </w:rPr>
        <w:t>,</w:t>
      </w:r>
      <w:r w:rsidR="00630077" w:rsidRPr="00202CD1">
        <w:rPr>
          <w:rFonts w:cstheme="minorHAnsi"/>
          <w:sz w:val="22"/>
          <w:szCs w:val="22"/>
          <w:lang w:val="en-GB"/>
        </w:rPr>
        <w:t xml:space="preserve"> and </w:t>
      </w:r>
      <w:r w:rsidR="00B43839" w:rsidRPr="00202CD1">
        <w:rPr>
          <w:rFonts w:cstheme="minorHAnsi"/>
          <w:sz w:val="22"/>
          <w:szCs w:val="22"/>
          <w:lang w:val="en-GB"/>
        </w:rPr>
        <w:t xml:space="preserve">its </w:t>
      </w:r>
      <w:r w:rsidR="00630077" w:rsidRPr="00202CD1">
        <w:rPr>
          <w:rFonts w:cstheme="minorHAnsi"/>
          <w:sz w:val="22"/>
          <w:szCs w:val="22"/>
          <w:lang w:val="en-GB"/>
        </w:rPr>
        <w:t xml:space="preserve">relation to the </w:t>
      </w:r>
      <w:r w:rsidR="00B43839" w:rsidRPr="00202CD1">
        <w:rPr>
          <w:rFonts w:cstheme="minorHAnsi"/>
          <w:sz w:val="22"/>
          <w:szCs w:val="22"/>
          <w:lang w:val="en-GB"/>
        </w:rPr>
        <w:t>mid-ocean ridge</w:t>
      </w:r>
      <w:r w:rsidR="00104E58">
        <w:rPr>
          <w:rFonts w:cstheme="minorHAnsi"/>
          <w:sz w:val="22"/>
          <w:szCs w:val="22"/>
          <w:lang w:val="en-GB"/>
        </w:rPr>
        <w:t>s</w:t>
      </w:r>
      <w:r w:rsidR="00B43839" w:rsidRPr="00202CD1">
        <w:rPr>
          <w:rFonts w:cstheme="minorHAnsi"/>
          <w:sz w:val="22"/>
          <w:szCs w:val="22"/>
          <w:lang w:val="en-GB"/>
        </w:rPr>
        <w:t xml:space="preserve"> that separated the AP from MR and NEGR.</w:t>
      </w:r>
      <w:r w:rsidR="00B43839" w:rsidRPr="00202CD1">
        <w:rPr>
          <w:rFonts w:cstheme="minorHAnsi"/>
          <w:color w:val="000000"/>
          <w:kern w:val="0"/>
          <w:sz w:val="22"/>
          <w:szCs w:val="22"/>
          <w:lang w:val="en-GB"/>
        </w:rPr>
        <w:t xml:space="preserve"> At Site U1582</w:t>
      </w:r>
      <w:r w:rsidR="00A02959">
        <w:rPr>
          <w:rFonts w:cstheme="minorHAnsi"/>
          <w:color w:val="000000"/>
          <w:kern w:val="0"/>
          <w:sz w:val="22"/>
          <w:szCs w:val="22"/>
          <w:lang w:val="en-GB"/>
        </w:rPr>
        <w:t>,</w:t>
      </w:r>
      <w:r w:rsidR="00100D3A">
        <w:rPr>
          <w:rFonts w:cstheme="minorHAnsi"/>
          <w:color w:val="000000"/>
          <w:kern w:val="0"/>
          <w:sz w:val="22"/>
          <w:szCs w:val="22"/>
          <w:lang w:val="en-GB"/>
        </w:rPr>
        <w:t xml:space="preserve"> a </w:t>
      </w:r>
      <w:r w:rsidR="00B43839" w:rsidRPr="00202CD1">
        <w:rPr>
          <w:rFonts w:cstheme="minorHAnsi"/>
          <w:sz w:val="22"/>
          <w:szCs w:val="22"/>
          <w:lang w:val="en-GB"/>
        </w:rPr>
        <w:t xml:space="preserve">pillow basalt </w:t>
      </w:r>
      <w:r w:rsidR="00A02959">
        <w:rPr>
          <w:rFonts w:cstheme="minorHAnsi"/>
          <w:color w:val="000000"/>
          <w:kern w:val="0"/>
          <w:sz w:val="22"/>
          <w:szCs w:val="22"/>
          <w:lang w:val="en-GB"/>
        </w:rPr>
        <w:t xml:space="preserve">sequence </w:t>
      </w:r>
      <w:r w:rsidR="00B43839" w:rsidRPr="00202CD1">
        <w:rPr>
          <w:rFonts w:cstheme="minorHAnsi"/>
          <w:sz w:val="22"/>
          <w:szCs w:val="22"/>
          <w:lang w:val="en-GB"/>
        </w:rPr>
        <w:t xml:space="preserve">with </w:t>
      </w:r>
      <w:r w:rsidR="00100D3A" w:rsidRPr="00202CD1">
        <w:rPr>
          <w:rFonts w:cstheme="minorHAnsi"/>
          <w:sz w:val="22"/>
          <w:szCs w:val="22"/>
          <w:lang w:val="en-GB"/>
        </w:rPr>
        <w:t>inter</w:t>
      </w:r>
      <w:r w:rsidR="00100D3A">
        <w:rPr>
          <w:rFonts w:cstheme="minorHAnsi"/>
          <w:sz w:val="22"/>
          <w:szCs w:val="22"/>
          <w:lang w:val="en-GB"/>
        </w:rPr>
        <w:t>calated</w:t>
      </w:r>
      <w:r w:rsidR="00B43839" w:rsidRPr="00202CD1">
        <w:rPr>
          <w:rFonts w:cstheme="minorHAnsi"/>
          <w:sz w:val="22"/>
          <w:szCs w:val="22"/>
          <w:lang w:val="en-GB"/>
        </w:rPr>
        <w:t xml:space="preserve"> sediments </w:t>
      </w:r>
      <w:r w:rsidR="00A02959" w:rsidRPr="00202CD1">
        <w:rPr>
          <w:rFonts w:cstheme="minorHAnsi"/>
          <w:sz w:val="22"/>
          <w:szCs w:val="22"/>
          <w:lang w:val="en-GB"/>
        </w:rPr>
        <w:t>w</w:t>
      </w:r>
      <w:r w:rsidR="00A02959">
        <w:rPr>
          <w:rFonts w:cstheme="minorHAnsi"/>
          <w:sz w:val="22"/>
          <w:szCs w:val="22"/>
          <w:lang w:val="en-GB"/>
        </w:rPr>
        <w:t>as</w:t>
      </w:r>
      <w:r w:rsidR="00A02959" w:rsidRPr="00202CD1">
        <w:rPr>
          <w:rFonts w:cstheme="minorHAnsi"/>
          <w:sz w:val="22"/>
          <w:szCs w:val="22"/>
          <w:lang w:val="en-GB"/>
        </w:rPr>
        <w:t xml:space="preserve"> </w:t>
      </w:r>
      <w:r w:rsidR="00B43839" w:rsidRPr="00202CD1">
        <w:rPr>
          <w:rFonts w:cstheme="minorHAnsi"/>
          <w:sz w:val="22"/>
          <w:szCs w:val="22"/>
          <w:lang w:val="en-GB"/>
        </w:rPr>
        <w:t xml:space="preserve">recovered. </w:t>
      </w:r>
      <w:r w:rsidR="00B43839" w:rsidRPr="00202CD1">
        <w:rPr>
          <w:rFonts w:cstheme="minorHAnsi"/>
          <w:kern w:val="0"/>
          <w:sz w:val="22"/>
          <w:szCs w:val="22"/>
          <w:lang w:val="en-GB"/>
        </w:rPr>
        <w:t xml:space="preserve">Based on </w:t>
      </w:r>
      <w:r w:rsidR="00E7144B" w:rsidRPr="00202CD1">
        <w:rPr>
          <w:rFonts w:cstheme="minorHAnsi"/>
          <w:kern w:val="0"/>
          <w:sz w:val="22"/>
          <w:szCs w:val="22"/>
          <w:lang w:val="en-GB"/>
        </w:rPr>
        <w:t xml:space="preserve">initial </w:t>
      </w:r>
      <w:r w:rsidR="00B43839" w:rsidRPr="00202CD1">
        <w:rPr>
          <w:rFonts w:cstheme="minorHAnsi"/>
          <w:kern w:val="0"/>
          <w:sz w:val="22"/>
          <w:szCs w:val="22"/>
          <w:lang w:val="en-GB"/>
        </w:rPr>
        <w:t>shipboard biostratigraphy, a Santonian age</w:t>
      </w:r>
      <w:r w:rsidR="00100D3A">
        <w:rPr>
          <w:rFonts w:cstheme="minorHAnsi"/>
          <w:kern w:val="0"/>
          <w:sz w:val="22"/>
          <w:szCs w:val="22"/>
          <w:lang w:val="en-GB"/>
        </w:rPr>
        <w:t xml:space="preserve"> </w:t>
      </w:r>
      <w:r w:rsidR="00100D3A" w:rsidRPr="00104E58">
        <w:rPr>
          <w:rFonts w:cstheme="minorHAnsi"/>
          <w:kern w:val="0"/>
          <w:sz w:val="22"/>
          <w:szCs w:val="22"/>
          <w:lang w:val="en-GB"/>
        </w:rPr>
        <w:t>(~</w:t>
      </w:r>
      <w:r w:rsidR="00104E58" w:rsidRPr="00104E58">
        <w:rPr>
          <w:rFonts w:cstheme="minorHAnsi"/>
          <w:kern w:val="0"/>
          <w:sz w:val="22"/>
          <w:szCs w:val="22"/>
          <w:lang w:val="en-GB"/>
        </w:rPr>
        <w:t xml:space="preserve">85 </w:t>
      </w:r>
      <w:r w:rsidR="00100D3A" w:rsidRPr="00104E58">
        <w:rPr>
          <w:rFonts w:cstheme="minorHAnsi"/>
          <w:kern w:val="0"/>
          <w:sz w:val="22"/>
          <w:szCs w:val="22"/>
          <w:lang w:val="en-GB"/>
        </w:rPr>
        <w:t>Ma)</w:t>
      </w:r>
      <w:r w:rsidR="00B43839" w:rsidRPr="00202CD1">
        <w:rPr>
          <w:rFonts w:cstheme="minorHAnsi"/>
          <w:kern w:val="0"/>
          <w:sz w:val="22"/>
          <w:szCs w:val="22"/>
          <w:lang w:val="en-GB"/>
        </w:rPr>
        <w:t xml:space="preserve"> was assigned to this unit. </w:t>
      </w:r>
      <w:r w:rsidR="00F3234F" w:rsidRPr="00202CD1">
        <w:rPr>
          <w:sz w:val="22"/>
          <w:szCs w:val="22"/>
          <w:lang w:val="en-US"/>
        </w:rPr>
        <w:t xml:space="preserve">The moderately altered, mildly porphyritic mafic igneous basement rocks recovered at </w:t>
      </w:r>
      <w:r w:rsidR="00100D3A">
        <w:rPr>
          <w:sz w:val="22"/>
          <w:szCs w:val="22"/>
          <w:lang w:val="en-US"/>
        </w:rPr>
        <w:t xml:space="preserve">Site </w:t>
      </w:r>
      <w:r w:rsidR="00F3234F" w:rsidRPr="00202CD1">
        <w:rPr>
          <w:sz w:val="22"/>
          <w:szCs w:val="22"/>
          <w:lang w:val="en-US"/>
        </w:rPr>
        <w:t>U1582 contain abundant veins and carbonate</w:t>
      </w:r>
      <w:r w:rsidR="00A02959">
        <w:rPr>
          <w:sz w:val="22"/>
          <w:szCs w:val="22"/>
          <w:lang w:val="en-US"/>
        </w:rPr>
        <w:t>-f</w:t>
      </w:r>
      <w:r w:rsidR="00A02959" w:rsidRPr="00202CD1">
        <w:rPr>
          <w:sz w:val="22"/>
          <w:szCs w:val="22"/>
          <w:lang w:val="en-US"/>
        </w:rPr>
        <w:t>illed</w:t>
      </w:r>
      <w:r w:rsidR="00A02959">
        <w:rPr>
          <w:sz w:val="22"/>
          <w:szCs w:val="22"/>
          <w:lang w:val="en-US"/>
        </w:rPr>
        <w:t xml:space="preserve"> </w:t>
      </w:r>
      <w:r w:rsidR="00A02959" w:rsidRPr="00202CD1">
        <w:rPr>
          <w:sz w:val="22"/>
          <w:szCs w:val="22"/>
          <w:lang w:val="en-US"/>
        </w:rPr>
        <w:t>voids</w:t>
      </w:r>
      <w:r w:rsidR="00F3234F" w:rsidRPr="00202CD1">
        <w:rPr>
          <w:sz w:val="22"/>
          <w:szCs w:val="22"/>
          <w:lang w:val="en-US"/>
        </w:rPr>
        <w:t xml:space="preserve">. </w:t>
      </w:r>
      <w:r w:rsidRPr="00754493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We report </w:t>
      </w:r>
      <w:r w:rsidRPr="001E131D">
        <w:rPr>
          <w:rFonts w:eastAsia="Times New Roman" w:cstheme="minorHAnsi"/>
          <w:i/>
          <w:iCs/>
          <w:color w:val="000000"/>
          <w:kern w:val="0"/>
          <w:sz w:val="22"/>
          <w:szCs w:val="22"/>
          <w:lang w:eastAsia="en-GB"/>
          <w14:ligatures w14:val="none"/>
        </w:rPr>
        <w:t>in situ</w:t>
      </w:r>
      <w:r w:rsidRPr="00754493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U-Pb ages of carbonate vein and void fill</w:t>
      </w:r>
      <w:r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s</w:t>
      </w:r>
      <w:r w:rsidRPr="00754493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2554BA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(n=20)</w:t>
      </w:r>
      <w:r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B43839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along with </w:t>
      </w:r>
      <w:r w:rsidR="002554BA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paleomagnetic directions (n=</w:t>
      </w:r>
      <w:r w:rsidR="004E22BD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25</w:t>
      </w:r>
      <w:r w:rsidR="002554BA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) from</w:t>
      </w:r>
      <w:r w:rsidR="002554BA" w:rsidRPr="00754493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2554BA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the </w:t>
      </w:r>
      <w:r w:rsidR="002554BA" w:rsidRPr="00754493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basaltic basement</w:t>
      </w:r>
      <w:r w:rsidR="002554BA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.</w:t>
      </w:r>
      <w:r w:rsidRPr="00754493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The oldest</w:t>
      </w:r>
      <w:r w:rsidRPr="00754493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carbonate formed </w:t>
      </w:r>
      <w:r w:rsidR="00100D3A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at </w:t>
      </w:r>
      <w:r w:rsidRPr="00202CD1">
        <w:rPr>
          <w:rFonts w:eastAsia="Times New Roman" w:cstheme="minorHAnsi"/>
          <w:color w:val="000000"/>
          <w:kern w:val="0"/>
          <w:sz w:val="22"/>
          <w:szCs w:val="22"/>
          <w:lang w:val="en-GB" w:eastAsia="en-GB"/>
          <w14:ligatures w14:val="none"/>
        </w:rPr>
        <w:t>~95 Ma</w:t>
      </w:r>
      <w:r w:rsidR="0009358C" w:rsidRPr="00202CD1">
        <w:rPr>
          <w:rFonts w:eastAsia="Times New Roman" w:cstheme="minorHAnsi"/>
          <w:color w:val="000000"/>
          <w:kern w:val="0"/>
          <w:sz w:val="22"/>
          <w:szCs w:val="22"/>
          <w:lang w:val="en-GB" w:eastAsia="en-GB"/>
          <w14:ligatures w14:val="none"/>
        </w:rPr>
        <w:t xml:space="preserve"> (Cenomanian)</w:t>
      </w:r>
      <w:r w:rsidR="002554BA" w:rsidRPr="00202CD1">
        <w:rPr>
          <w:rFonts w:eastAsia="Times New Roman" w:cstheme="minorHAnsi"/>
          <w:color w:val="000000"/>
          <w:kern w:val="0"/>
          <w:sz w:val="22"/>
          <w:szCs w:val="22"/>
          <w:lang w:val="en-GB" w:eastAsia="en-GB"/>
          <w14:ligatures w14:val="none"/>
        </w:rPr>
        <w:t xml:space="preserve">, </w:t>
      </w:r>
      <w:r w:rsidR="002554BA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which we interpret as early diagenetic ages that</w:t>
      </w:r>
      <w:r w:rsidR="00100D3A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immediately</w:t>
      </w:r>
      <w:r w:rsidR="002554BA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postdate LIP emplacement during cooling and associated fracturing.</w:t>
      </w:r>
      <w:r w:rsidR="00A02959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26668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Younger </w:t>
      </w:r>
      <w:r w:rsidR="00A02959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vein </w:t>
      </w:r>
      <w:r w:rsidR="00E26668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generations reflect b</w:t>
      </w:r>
      <w:r w:rsidR="0009358C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asement carbonation </w:t>
      </w:r>
      <w:r w:rsidR="00E26668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due to </w:t>
      </w:r>
      <w:r w:rsidR="00A02959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seawater</w:t>
      </w:r>
      <w:r w:rsidR="00A02959" w:rsidRPr="00202CD1" w:rsidDel="00A02959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26668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circulation, </w:t>
      </w:r>
      <w:r w:rsidR="00F3234F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which prevailed</w:t>
      </w:r>
      <w:r w:rsidR="002554BA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 xml:space="preserve"> until </w:t>
      </w:r>
      <w:r w:rsidR="00E26668" w:rsidRPr="00202CD1">
        <w:rPr>
          <w:rFonts w:eastAsia="Times New Roman" w:cstheme="minorHAnsi"/>
          <w:color w:val="000000"/>
          <w:kern w:val="0"/>
          <w:sz w:val="22"/>
          <w:szCs w:val="22"/>
          <w:lang w:eastAsia="en-GB"/>
          <w14:ligatures w14:val="none"/>
        </w:rPr>
        <w:t>long</w:t>
      </w:r>
      <w:r w:rsidR="00E26668" w:rsidRPr="00202CD1">
        <w:rPr>
          <w:rFonts w:cstheme="minorHAnsi"/>
          <w:color w:val="000000"/>
          <w:sz w:val="22"/>
          <w:szCs w:val="22"/>
          <w:shd w:val="clear" w:color="auto" w:fill="FFFFFF"/>
        </w:rPr>
        <w:t xml:space="preserve"> after LIP emplacement</w:t>
      </w:r>
      <w:r w:rsidR="0009358C" w:rsidRPr="00202CD1">
        <w:rPr>
          <w:rFonts w:cstheme="minorHAnsi"/>
          <w:color w:val="000000"/>
          <w:sz w:val="22"/>
          <w:szCs w:val="22"/>
          <w:shd w:val="clear" w:color="auto" w:fill="FFFFFF"/>
        </w:rPr>
        <w:t>.</w:t>
      </w:r>
      <w:r w:rsidR="00E7144B" w:rsidRPr="00202CD1">
        <w:rPr>
          <w:rFonts w:cstheme="minorHAnsi"/>
          <w:kern w:val="0"/>
          <w:sz w:val="22"/>
          <w:szCs w:val="22"/>
          <w:lang w:val="en-GB"/>
        </w:rPr>
        <w:t xml:space="preserve"> </w:t>
      </w:r>
      <w:r w:rsidR="00293242" w:rsidRPr="00202CD1">
        <w:rPr>
          <w:rFonts w:cstheme="minorHAnsi"/>
          <w:color w:val="000000"/>
          <w:sz w:val="22"/>
          <w:szCs w:val="22"/>
          <w:shd w:val="clear" w:color="auto" w:fill="FFFFFF"/>
        </w:rPr>
        <w:t>B</w:t>
      </w:r>
      <w:r w:rsidR="00E7144B" w:rsidRPr="00202CD1">
        <w:rPr>
          <w:rFonts w:cstheme="minorHAnsi"/>
          <w:color w:val="000000"/>
          <w:sz w:val="22"/>
          <w:szCs w:val="22"/>
          <w:shd w:val="clear" w:color="auto" w:fill="FFFFFF"/>
        </w:rPr>
        <w:t xml:space="preserve">asaltic basement </w:t>
      </w:r>
      <w:r w:rsidR="00293242" w:rsidRPr="00202CD1">
        <w:rPr>
          <w:rFonts w:cstheme="minorHAnsi"/>
          <w:color w:val="000000"/>
          <w:sz w:val="22"/>
          <w:szCs w:val="22"/>
          <w:shd w:val="clear" w:color="auto" w:fill="FFFFFF"/>
        </w:rPr>
        <w:t xml:space="preserve">rocks </w:t>
      </w:r>
      <w:r w:rsidR="00EA41C0" w:rsidRPr="00202CD1"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>at Site U1582 record magnetic field directions</w:t>
      </w:r>
      <w:r w:rsidR="00A02959"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A02959" w:rsidRPr="00202CD1"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>reliabl</w:t>
      </w:r>
      <w:r w:rsidR="00A02959"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>y</w:t>
      </w:r>
      <w:r w:rsidR="004931F1" w:rsidRPr="00202CD1"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r w:rsidR="00293242" w:rsidRPr="00202CD1"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>P</w:t>
      </w:r>
      <w:proofErr w:type="spellStart"/>
      <w:r w:rsidR="00293242" w:rsidRPr="00202CD1">
        <w:rPr>
          <w:rFonts w:cstheme="minorHAnsi"/>
          <w:color w:val="000000"/>
          <w:sz w:val="22"/>
          <w:szCs w:val="22"/>
          <w:shd w:val="clear" w:color="auto" w:fill="FFFFFF"/>
        </w:rPr>
        <w:t>aleomagnetic</w:t>
      </w:r>
      <w:proofErr w:type="spellEnd"/>
      <w:r w:rsidR="00293242" w:rsidRPr="00202CD1">
        <w:rPr>
          <w:rFonts w:cstheme="minorHAnsi"/>
          <w:color w:val="000000"/>
          <w:sz w:val="22"/>
          <w:szCs w:val="22"/>
          <w:shd w:val="clear" w:color="auto" w:fill="FFFFFF"/>
        </w:rPr>
        <w:t xml:space="preserve"> analysis </w:t>
      </w:r>
      <w:r w:rsidR="004931F1" w:rsidRPr="00202CD1"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>yield</w:t>
      </w:r>
      <w:r w:rsidR="00A02959"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>s</w:t>
      </w:r>
      <w:r w:rsidR="004931F1" w:rsidRPr="00202CD1"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 xml:space="preserve"> a negative inclination (normal polarity), which we correlate with Chron C34n</w:t>
      </w:r>
      <w:r w:rsidR="00293242" w:rsidRPr="00202CD1"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293242" w:rsidRPr="00202CD1">
        <w:rPr>
          <w:rFonts w:cstheme="minorHAnsi"/>
          <w:color w:val="000000"/>
          <w:sz w:val="22"/>
          <w:szCs w:val="22"/>
          <w:shd w:val="clear" w:color="auto" w:fill="FFFFFF"/>
        </w:rPr>
        <w:t xml:space="preserve">(Cretaceous Normal </w:t>
      </w:r>
      <w:proofErr w:type="spellStart"/>
      <w:r w:rsidR="00293242" w:rsidRPr="00202CD1">
        <w:rPr>
          <w:rFonts w:cstheme="minorHAnsi"/>
          <w:color w:val="000000"/>
          <w:sz w:val="22"/>
          <w:szCs w:val="22"/>
          <w:shd w:val="clear" w:color="auto" w:fill="FFFFFF"/>
        </w:rPr>
        <w:t>Superchron</w:t>
      </w:r>
      <w:proofErr w:type="spellEnd"/>
      <w:r w:rsidR="00293242" w:rsidRPr="00202CD1">
        <w:rPr>
          <w:rFonts w:cstheme="minorHAnsi"/>
          <w:color w:val="000000"/>
          <w:sz w:val="22"/>
          <w:szCs w:val="22"/>
          <w:shd w:val="clear" w:color="auto" w:fill="FFFFFF"/>
        </w:rPr>
        <w:t>). We calculate a</w:t>
      </w:r>
      <w:r w:rsidR="00EA41C0" w:rsidRPr="00202CD1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A02959" w:rsidRPr="00202CD1">
        <w:rPr>
          <w:rFonts w:cstheme="minorHAnsi"/>
          <w:kern w:val="0"/>
          <w:sz w:val="22"/>
          <w:szCs w:val="22"/>
          <w:lang w:val="en-GB"/>
        </w:rPr>
        <w:t>~45-50°S</w:t>
      </w:r>
      <w:r w:rsidR="00A02959" w:rsidRPr="00202CD1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4E22BD" w:rsidRPr="00202CD1">
        <w:rPr>
          <w:rFonts w:cstheme="minorHAnsi"/>
          <w:color w:val="000000"/>
          <w:sz w:val="22"/>
          <w:szCs w:val="22"/>
          <w:shd w:val="clear" w:color="auto" w:fill="FFFFFF"/>
        </w:rPr>
        <w:t>preliminary</w:t>
      </w:r>
      <w:r w:rsidR="00E7144B" w:rsidRPr="00202CD1">
        <w:rPr>
          <w:rFonts w:cstheme="minorHAnsi"/>
          <w:color w:val="000000"/>
          <w:sz w:val="22"/>
          <w:szCs w:val="22"/>
          <w:shd w:val="clear" w:color="auto" w:fill="FFFFFF"/>
        </w:rPr>
        <w:t xml:space="preserve"> mean paleolatitude</w:t>
      </w:r>
      <w:r w:rsidR="00A02959">
        <w:rPr>
          <w:rFonts w:cstheme="minorHAnsi"/>
          <w:color w:val="000000"/>
          <w:sz w:val="22"/>
          <w:szCs w:val="22"/>
          <w:shd w:val="clear" w:color="auto" w:fill="FFFFFF"/>
        </w:rPr>
        <w:t xml:space="preserve"> that </w:t>
      </w:r>
      <w:r w:rsidR="00A02959">
        <w:rPr>
          <w:rFonts w:cstheme="minorHAnsi"/>
          <w:kern w:val="0"/>
          <w:sz w:val="22"/>
          <w:szCs w:val="22"/>
          <w:lang w:val="en-GB"/>
        </w:rPr>
        <w:t>allows us to refine plate kinematic reconstructions and to test the genetic relationship between the AP, MR and NEGR</w:t>
      </w:r>
      <w:r w:rsidR="00E7144B" w:rsidRPr="00202CD1">
        <w:rPr>
          <w:rFonts w:cstheme="minorHAnsi"/>
          <w:kern w:val="0"/>
          <w:sz w:val="22"/>
          <w:szCs w:val="22"/>
          <w:lang w:val="en-GB"/>
        </w:rPr>
        <w:t>.</w:t>
      </w:r>
      <w:r w:rsidR="00356835" w:rsidRPr="00202CD1">
        <w:rPr>
          <w:rFonts w:cstheme="minorHAnsi"/>
          <w:kern w:val="0"/>
          <w:sz w:val="22"/>
          <w:szCs w:val="22"/>
          <w:lang w:val="en-GB"/>
        </w:rPr>
        <w:t xml:space="preserve"> </w:t>
      </w:r>
      <w:r w:rsidR="00F0443A" w:rsidRPr="00202CD1">
        <w:rPr>
          <w:rFonts w:cstheme="minorHAnsi"/>
          <w:kern w:val="0"/>
          <w:sz w:val="22"/>
          <w:szCs w:val="22"/>
          <w:lang w:val="en-GB"/>
        </w:rPr>
        <w:t>Our</w:t>
      </w:r>
      <w:r w:rsidR="004E22BD" w:rsidRPr="00202CD1">
        <w:rPr>
          <w:rFonts w:cstheme="minorHAnsi"/>
          <w:kern w:val="0"/>
          <w:sz w:val="22"/>
          <w:szCs w:val="22"/>
          <w:lang w:val="en-GB"/>
        </w:rPr>
        <w:t xml:space="preserve"> </w:t>
      </w:r>
      <w:r w:rsidR="00603C95" w:rsidRPr="00202CD1">
        <w:rPr>
          <w:rFonts w:cstheme="minorHAnsi"/>
          <w:kern w:val="0"/>
          <w:sz w:val="22"/>
          <w:szCs w:val="22"/>
          <w:lang w:val="en-GB"/>
        </w:rPr>
        <w:t xml:space="preserve">combined age-paleolatitude dataset </w:t>
      </w:r>
      <w:r w:rsidR="00356835" w:rsidRPr="00202CD1">
        <w:rPr>
          <w:rFonts w:cstheme="minorHAnsi"/>
          <w:kern w:val="0"/>
          <w:sz w:val="22"/>
          <w:szCs w:val="22"/>
          <w:lang w:val="en-GB"/>
        </w:rPr>
        <w:t>ha</w:t>
      </w:r>
      <w:r w:rsidR="00603C95" w:rsidRPr="00202CD1">
        <w:rPr>
          <w:rFonts w:cstheme="minorHAnsi"/>
          <w:kern w:val="0"/>
          <w:sz w:val="22"/>
          <w:szCs w:val="22"/>
          <w:lang w:val="en-GB"/>
        </w:rPr>
        <w:t>s</w:t>
      </w:r>
      <w:r w:rsidR="00356835" w:rsidRPr="00202CD1">
        <w:rPr>
          <w:rFonts w:cstheme="minorHAnsi"/>
          <w:kern w:val="0"/>
          <w:sz w:val="22"/>
          <w:szCs w:val="22"/>
          <w:lang w:val="en-GB"/>
        </w:rPr>
        <w:t xml:space="preserve"> implications for Cretaceous paleogeograph</w:t>
      </w:r>
      <w:r w:rsidR="00A02959">
        <w:rPr>
          <w:rFonts w:cstheme="minorHAnsi"/>
          <w:kern w:val="0"/>
          <w:sz w:val="22"/>
          <w:szCs w:val="22"/>
          <w:lang w:val="en-GB"/>
        </w:rPr>
        <w:t>y,</w:t>
      </w:r>
      <w:r w:rsidR="00356835" w:rsidRPr="00202CD1">
        <w:rPr>
          <w:rFonts w:cstheme="minorHAnsi"/>
          <w:kern w:val="0"/>
          <w:sz w:val="22"/>
          <w:szCs w:val="22"/>
          <w:lang w:val="en-GB"/>
        </w:rPr>
        <w:t xml:space="preserve"> </w:t>
      </w:r>
      <w:r w:rsidR="004E22BD" w:rsidRPr="00202CD1">
        <w:rPr>
          <w:rFonts w:cstheme="minorHAnsi"/>
          <w:kern w:val="0"/>
          <w:sz w:val="22"/>
          <w:szCs w:val="22"/>
          <w:lang w:val="en-GB"/>
        </w:rPr>
        <w:t>ocean circulation</w:t>
      </w:r>
      <w:r w:rsidR="00A02959">
        <w:rPr>
          <w:rFonts w:cstheme="minorHAnsi"/>
          <w:kern w:val="0"/>
          <w:sz w:val="22"/>
          <w:szCs w:val="22"/>
          <w:lang w:val="en-GB"/>
        </w:rPr>
        <w:t>,</w:t>
      </w:r>
      <w:r w:rsidR="00356835" w:rsidRPr="00202CD1">
        <w:rPr>
          <w:rFonts w:cstheme="minorHAnsi"/>
          <w:kern w:val="0"/>
          <w:sz w:val="22"/>
          <w:szCs w:val="22"/>
          <w:lang w:val="en-GB"/>
        </w:rPr>
        <w:t xml:space="preserve"> and </w:t>
      </w:r>
      <w:r w:rsidR="004E22BD" w:rsidRPr="00202CD1">
        <w:rPr>
          <w:rFonts w:cstheme="minorHAnsi"/>
          <w:kern w:val="0"/>
          <w:sz w:val="22"/>
          <w:szCs w:val="22"/>
          <w:lang w:val="en-GB"/>
        </w:rPr>
        <w:t>oceanic crust</w:t>
      </w:r>
      <w:r w:rsidR="00A02959">
        <w:rPr>
          <w:rFonts w:cstheme="minorHAnsi"/>
          <w:kern w:val="0"/>
          <w:sz w:val="22"/>
          <w:szCs w:val="22"/>
          <w:lang w:val="en-GB"/>
        </w:rPr>
        <w:t xml:space="preserve"> </w:t>
      </w:r>
      <w:r w:rsidR="00A02959" w:rsidRPr="00202CD1">
        <w:rPr>
          <w:rFonts w:cstheme="minorHAnsi"/>
          <w:kern w:val="0"/>
          <w:sz w:val="22"/>
          <w:szCs w:val="22"/>
          <w:lang w:val="en-GB"/>
        </w:rPr>
        <w:t>carbonation</w:t>
      </w:r>
      <w:r w:rsidR="00A02959">
        <w:rPr>
          <w:rFonts w:cstheme="minorHAnsi"/>
          <w:kern w:val="0"/>
          <w:sz w:val="22"/>
          <w:szCs w:val="22"/>
          <w:lang w:val="en-GB"/>
        </w:rPr>
        <w:t xml:space="preserve"> </w:t>
      </w:r>
      <w:r w:rsidR="00A02959" w:rsidRPr="00202CD1">
        <w:rPr>
          <w:rFonts w:cstheme="minorHAnsi"/>
          <w:kern w:val="0"/>
          <w:sz w:val="22"/>
          <w:szCs w:val="22"/>
          <w:lang w:val="en-GB"/>
        </w:rPr>
        <w:t>timescales</w:t>
      </w:r>
      <w:r w:rsidR="00356835" w:rsidRPr="00202CD1">
        <w:rPr>
          <w:rFonts w:cstheme="minorHAnsi"/>
          <w:kern w:val="0"/>
          <w:sz w:val="22"/>
          <w:szCs w:val="22"/>
          <w:lang w:val="en-GB"/>
        </w:rPr>
        <w:t>.</w:t>
      </w:r>
    </w:p>
    <w:sectPr w:rsidR="00754493" w:rsidRPr="00202CD1" w:rsidSect="00765A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D5"/>
    <w:rsid w:val="0009358C"/>
    <w:rsid w:val="000F50B6"/>
    <w:rsid w:val="00100D3A"/>
    <w:rsid w:val="00104E58"/>
    <w:rsid w:val="00130E08"/>
    <w:rsid w:val="001E131D"/>
    <w:rsid w:val="00202CD1"/>
    <w:rsid w:val="002554BA"/>
    <w:rsid w:val="00256ACF"/>
    <w:rsid w:val="00293242"/>
    <w:rsid w:val="0032427D"/>
    <w:rsid w:val="00356835"/>
    <w:rsid w:val="00490312"/>
    <w:rsid w:val="004931F1"/>
    <w:rsid w:val="004E22BD"/>
    <w:rsid w:val="004F1CD5"/>
    <w:rsid w:val="004F6994"/>
    <w:rsid w:val="00550058"/>
    <w:rsid w:val="00603C95"/>
    <w:rsid w:val="00630077"/>
    <w:rsid w:val="0065795D"/>
    <w:rsid w:val="00672D60"/>
    <w:rsid w:val="006F66EF"/>
    <w:rsid w:val="00731BFC"/>
    <w:rsid w:val="00754493"/>
    <w:rsid w:val="00763391"/>
    <w:rsid w:val="00765AA1"/>
    <w:rsid w:val="00835C95"/>
    <w:rsid w:val="00955D8E"/>
    <w:rsid w:val="0099023F"/>
    <w:rsid w:val="00A02959"/>
    <w:rsid w:val="00A730C3"/>
    <w:rsid w:val="00A732BC"/>
    <w:rsid w:val="00B177D4"/>
    <w:rsid w:val="00B43839"/>
    <w:rsid w:val="00BC3DE7"/>
    <w:rsid w:val="00C463CB"/>
    <w:rsid w:val="00C75B85"/>
    <w:rsid w:val="00CA7BAB"/>
    <w:rsid w:val="00D30E8E"/>
    <w:rsid w:val="00E01FED"/>
    <w:rsid w:val="00E16919"/>
    <w:rsid w:val="00E26668"/>
    <w:rsid w:val="00E274BF"/>
    <w:rsid w:val="00E35627"/>
    <w:rsid w:val="00E7144B"/>
    <w:rsid w:val="00EA41C0"/>
    <w:rsid w:val="00F0443A"/>
    <w:rsid w:val="00F3234F"/>
    <w:rsid w:val="00F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DB04"/>
  <w15:chartTrackingRefBased/>
  <w15:docId w15:val="{4AC40E65-A483-5B4C-A0D4-65B0A96C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4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72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D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D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Guerer</dc:creator>
  <cp:keywords/>
  <dc:description/>
  <cp:lastModifiedBy>Derya Guerer</cp:lastModifiedBy>
  <cp:revision>3</cp:revision>
  <dcterms:created xsi:type="dcterms:W3CDTF">2023-08-01T04:00:00Z</dcterms:created>
  <dcterms:modified xsi:type="dcterms:W3CDTF">2023-08-01T06:44:00Z</dcterms:modified>
</cp:coreProperties>
</file>